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C8" w:rsidRDefault="00AA6BC8" w:rsidP="00AA6BC8">
      <w:pPr>
        <w:jc w:val="center"/>
        <w:rPr>
          <w:b/>
        </w:rPr>
      </w:pPr>
    </w:p>
    <w:p w:rsidR="00AA6BC8" w:rsidRPr="001858B7" w:rsidRDefault="00AA6BC8" w:rsidP="00AA6BC8">
      <w:pPr>
        <w:jc w:val="center"/>
        <w:rPr>
          <w:rFonts w:ascii="Times New Roman" w:hAnsi="Times New Roman"/>
          <w:b/>
          <w:sz w:val="24"/>
        </w:rPr>
      </w:pPr>
      <w:r w:rsidRPr="001858B7">
        <w:rPr>
          <w:rFonts w:ascii="Times New Roman" w:hAnsi="Times New Roman"/>
          <w:b/>
          <w:sz w:val="24"/>
        </w:rPr>
        <w:t>ZMLUVA č.  ......</w:t>
      </w:r>
      <w:r w:rsidR="00A34732" w:rsidRPr="001858B7">
        <w:rPr>
          <w:rFonts w:ascii="Times New Roman" w:hAnsi="Times New Roman"/>
          <w:b/>
          <w:sz w:val="24"/>
        </w:rPr>
        <w:t>.....</w:t>
      </w:r>
    </w:p>
    <w:p w:rsidR="00AA6BC8" w:rsidRPr="001858B7" w:rsidRDefault="00AA6BC8" w:rsidP="00AA6BC8">
      <w:pPr>
        <w:jc w:val="center"/>
        <w:rPr>
          <w:rFonts w:ascii="Times New Roman" w:hAnsi="Times New Roman"/>
          <w:b/>
          <w:sz w:val="24"/>
        </w:rPr>
      </w:pPr>
      <w:r w:rsidRPr="001858B7">
        <w:rPr>
          <w:rFonts w:ascii="Times New Roman" w:hAnsi="Times New Roman"/>
          <w:b/>
          <w:sz w:val="24"/>
        </w:rPr>
        <w:t>uzatvorená v zmysle § 409 a nasl. Obchodného zákonníka č. 513/1991 Zb. v platnom znení a zákona č. 343/2015 Z. z. o verejnom obstarávaní a o zmene a doplnení niektorých zákonov v znení neskorších predpisov.</w:t>
      </w:r>
    </w:p>
    <w:p w:rsidR="007D3845" w:rsidRPr="001858B7" w:rsidRDefault="007D3845" w:rsidP="007D3845">
      <w:pPr>
        <w:spacing w:line="276" w:lineRule="auto"/>
        <w:jc w:val="both"/>
        <w:rPr>
          <w:rFonts w:ascii="Times New Roman" w:hAnsi="Times New Roman"/>
          <w:sz w:val="24"/>
        </w:rPr>
      </w:pPr>
      <w:r w:rsidRPr="001858B7">
        <w:rPr>
          <w:rFonts w:ascii="Times New Roman" w:hAnsi="Times New Roman"/>
          <w:sz w:val="24"/>
        </w:rPr>
        <w:tab/>
      </w:r>
      <w:r w:rsidRPr="001858B7">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p w:rsidR="008B0605" w:rsidRPr="007D3845" w:rsidRDefault="008B0605" w:rsidP="008B0605">
            <w:pPr>
              <w:spacing w:line="276" w:lineRule="auto"/>
              <w:jc w:val="both"/>
              <w:rPr>
                <w:rFonts w:ascii="Times New Roman" w:hAnsi="Times New Roman"/>
                <w:sz w:val="24"/>
              </w:rPr>
            </w:pPr>
            <w:r w:rsidRPr="008B0605">
              <w:rPr>
                <w:rFonts w:ascii="Times New Roman" w:hAnsi="Times New Roman"/>
                <w:sz w:val="24"/>
              </w:rPr>
              <w:t xml:space="preserve">Tel./Fax: </w:t>
            </w:r>
          </w:p>
        </w:tc>
        <w:tc>
          <w:tcPr>
            <w:tcW w:w="5580" w:type="dxa"/>
            <w:tcBorders>
              <w:top w:val="single" w:sz="4" w:space="0" w:color="FFFFFF"/>
              <w:left w:val="single" w:sz="4" w:space="0" w:color="FFFFFF"/>
              <w:bottom w:val="single" w:sz="4" w:space="0" w:color="FFFFFF"/>
            </w:tcBorders>
          </w:tcPr>
          <w:p w:rsidR="007D3845" w:rsidRDefault="009B3D64" w:rsidP="007D3845">
            <w:pPr>
              <w:spacing w:line="276" w:lineRule="auto"/>
              <w:jc w:val="both"/>
              <w:rPr>
                <w:rFonts w:ascii="Times New Roman" w:hAnsi="Times New Roman"/>
                <w:sz w:val="24"/>
              </w:rPr>
            </w:pPr>
            <w:r>
              <w:rPr>
                <w:rFonts w:ascii="Times New Roman" w:hAnsi="Times New Roman"/>
                <w:sz w:val="24"/>
              </w:rPr>
              <w:t>Štátna pokladnica SR</w:t>
            </w:r>
          </w:p>
          <w:p w:rsidR="008B0605" w:rsidRPr="007D3845" w:rsidRDefault="008B0605" w:rsidP="008B0605">
            <w:pPr>
              <w:spacing w:line="276" w:lineRule="auto"/>
              <w:jc w:val="both"/>
              <w:rPr>
                <w:rFonts w:ascii="Times New Roman" w:hAnsi="Times New Roman"/>
                <w:sz w:val="24"/>
              </w:rPr>
            </w:pPr>
            <w:r w:rsidRPr="008B0605">
              <w:rPr>
                <w:rFonts w:ascii="Times New Roman" w:hAnsi="Times New Roman"/>
                <w:sz w:val="24"/>
              </w:rPr>
              <w:t>057 44 95 234 / 057 44 95 225</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7D3845">
      <w:pPr>
        <w:spacing w:line="276" w:lineRule="auto"/>
        <w:jc w:val="both"/>
        <w:rPr>
          <w:rFonts w:ascii="Times New Roman" w:hAnsi="Times New Roman"/>
          <w:sz w:val="24"/>
        </w:rPr>
      </w:pPr>
    </w:p>
    <w:tbl>
      <w:tblPr>
        <w:tblW w:w="0" w:type="auto"/>
        <w:tblBorders>
          <w:top w:val="single" w:sz="4" w:space="0" w:color="FFFFFF"/>
          <w:left w:val="single" w:sz="4" w:space="0" w:color="FFFFFF"/>
          <w:bottom w:val="single" w:sz="4" w:space="0" w:color="FFFFFF"/>
          <w:right w:val="single" w:sz="4" w:space="0" w:color="FFFFFF"/>
        </w:tblBorders>
        <w:tblLook w:val="0000"/>
      </w:tblPr>
      <w:tblGrid>
        <w:gridCol w:w="3348"/>
        <w:gridCol w:w="5580"/>
      </w:tblGrid>
      <w:tr w:rsidR="007D3845" w:rsidRPr="007D3845" w:rsidTr="008B0605">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Pr>
                <w:rFonts w:ascii="Times New Roman" w:hAnsi="Times New Roman"/>
                <w:b/>
                <w:sz w:val="24"/>
              </w:rPr>
              <w:t>Predávajúci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Názov:</w:t>
            </w:r>
          </w:p>
        </w:tc>
        <w:tc>
          <w:tcPr>
            <w:tcW w:w="5580" w:type="dxa"/>
            <w:tcBorders>
              <w:top w:val="single" w:sz="4" w:space="0" w:color="FFFFFF"/>
              <w:left w:val="single" w:sz="4" w:space="0" w:color="FFFFFF"/>
              <w:bottom w:val="single" w:sz="4" w:space="0" w:color="FFFFFF"/>
            </w:tcBorders>
          </w:tcPr>
          <w:p w:rsidR="008B0605" w:rsidRPr="00F07A5C" w:rsidRDefault="008B0605" w:rsidP="007D3845">
            <w:pPr>
              <w:spacing w:line="276" w:lineRule="auto"/>
              <w:jc w:val="both"/>
              <w:rPr>
                <w:rFonts w:ascii="Times New Roman" w:hAnsi="Times New Roman"/>
                <w:sz w:val="24"/>
              </w:rPr>
            </w:pPr>
          </w:p>
        </w:tc>
      </w:tr>
      <w:tr w:rsidR="007D3845" w:rsidRPr="007136FD" w:rsidTr="008B0605">
        <w:trPr>
          <w:trHeight w:val="70"/>
        </w:trPr>
        <w:tc>
          <w:tcPr>
            <w:tcW w:w="3348" w:type="dxa"/>
            <w:tcBorders>
              <w:top w:val="single" w:sz="4" w:space="0" w:color="FFFFFF"/>
              <w:bottom w:val="single" w:sz="4" w:space="0" w:color="FFFFFF"/>
              <w:right w:val="single" w:sz="4" w:space="0" w:color="FFFFFF"/>
            </w:tcBorders>
          </w:tcPr>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F07A5C" w:rsidRDefault="007D3845" w:rsidP="008B0605">
            <w:pPr>
              <w:spacing w:line="276" w:lineRule="auto"/>
              <w:jc w:val="both"/>
              <w:rPr>
                <w:rFonts w:ascii="Times New Roman" w:hAnsi="Times New Roman"/>
                <w:sz w:val="24"/>
              </w:rPr>
            </w:pPr>
          </w:p>
        </w:tc>
      </w:tr>
      <w:tr w:rsidR="007D3845" w:rsidRPr="007136FD" w:rsidTr="008B0605">
        <w:tc>
          <w:tcPr>
            <w:tcW w:w="3348" w:type="dxa"/>
            <w:tcBorders>
              <w:top w:val="single" w:sz="4" w:space="0" w:color="FFFFFF"/>
              <w:bottom w:val="single" w:sz="4" w:space="0" w:color="FFFFFF"/>
              <w:right w:val="single" w:sz="4" w:space="0" w:color="FFFFFF"/>
            </w:tcBorders>
          </w:tcPr>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Zástupca:</w:t>
            </w:r>
          </w:p>
        </w:tc>
        <w:tc>
          <w:tcPr>
            <w:tcW w:w="5580" w:type="dxa"/>
            <w:tcBorders>
              <w:top w:val="single" w:sz="4" w:space="0" w:color="FFFFFF"/>
              <w:left w:val="single" w:sz="4" w:space="0" w:color="FFFFFF"/>
              <w:bottom w:val="single" w:sz="4" w:space="0" w:color="FFFFFF"/>
            </w:tcBorders>
          </w:tcPr>
          <w:p w:rsidR="007D3845" w:rsidRPr="00F07A5C" w:rsidRDefault="007D3845" w:rsidP="007D3845">
            <w:pPr>
              <w:spacing w:line="276" w:lineRule="auto"/>
              <w:jc w:val="both"/>
              <w:rPr>
                <w:rFonts w:ascii="Times New Roman" w:hAnsi="Times New Roman"/>
                <w:sz w:val="24"/>
              </w:rPr>
            </w:pPr>
          </w:p>
        </w:tc>
      </w:tr>
      <w:tr w:rsidR="007D3845" w:rsidRPr="007136FD" w:rsidTr="008B0605">
        <w:tc>
          <w:tcPr>
            <w:tcW w:w="3348" w:type="dxa"/>
            <w:tcBorders>
              <w:top w:val="single" w:sz="4" w:space="0" w:color="FFFFFF"/>
              <w:bottom w:val="single" w:sz="4" w:space="0" w:color="FFFFFF"/>
              <w:right w:val="single" w:sz="4" w:space="0" w:color="FFFFFF"/>
            </w:tcBorders>
          </w:tcPr>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IČO:</w:t>
            </w:r>
          </w:p>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8B0605" w:rsidRPr="00F07A5C" w:rsidRDefault="008B0605" w:rsidP="007D3845">
            <w:pPr>
              <w:spacing w:line="276" w:lineRule="auto"/>
              <w:jc w:val="both"/>
              <w:rPr>
                <w:rFonts w:ascii="Times New Roman" w:hAnsi="Times New Roman"/>
                <w:sz w:val="24"/>
              </w:rPr>
            </w:pPr>
          </w:p>
        </w:tc>
      </w:tr>
      <w:tr w:rsidR="007D3845" w:rsidRPr="007136FD" w:rsidTr="008B0605">
        <w:tc>
          <w:tcPr>
            <w:tcW w:w="3348" w:type="dxa"/>
            <w:tcBorders>
              <w:top w:val="single" w:sz="4" w:space="0" w:color="FFFFFF"/>
              <w:bottom w:val="single" w:sz="4" w:space="0" w:color="FFFFFF"/>
              <w:right w:val="single" w:sz="4" w:space="0" w:color="FFFFFF"/>
            </w:tcBorders>
          </w:tcPr>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IČ DPH:</w:t>
            </w:r>
          </w:p>
        </w:tc>
        <w:tc>
          <w:tcPr>
            <w:tcW w:w="5580" w:type="dxa"/>
            <w:tcBorders>
              <w:top w:val="single" w:sz="4" w:space="0" w:color="FFFFFF"/>
              <w:left w:val="single" w:sz="4" w:space="0" w:color="FFFFFF"/>
              <w:bottom w:val="single" w:sz="4" w:space="0" w:color="FFFFFF"/>
            </w:tcBorders>
          </w:tcPr>
          <w:p w:rsidR="007D3845" w:rsidRPr="00F07A5C" w:rsidRDefault="007D3845" w:rsidP="008B0605">
            <w:pPr>
              <w:spacing w:line="276" w:lineRule="auto"/>
              <w:jc w:val="both"/>
              <w:rPr>
                <w:rFonts w:ascii="Times New Roman" w:hAnsi="Times New Roman"/>
                <w:sz w:val="24"/>
              </w:rPr>
            </w:pPr>
          </w:p>
        </w:tc>
      </w:tr>
      <w:tr w:rsidR="007D3845" w:rsidRPr="007136FD" w:rsidTr="008B0605">
        <w:tc>
          <w:tcPr>
            <w:tcW w:w="3348" w:type="dxa"/>
            <w:tcBorders>
              <w:top w:val="single" w:sz="4" w:space="0" w:color="FFFFFF"/>
              <w:bottom w:val="single" w:sz="4" w:space="0" w:color="FFFFFF"/>
              <w:right w:val="single" w:sz="4" w:space="0" w:color="FFFFFF"/>
            </w:tcBorders>
          </w:tcPr>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7D3845" w:rsidRPr="00F07A5C" w:rsidRDefault="007D3845" w:rsidP="00F07A5C">
            <w:pPr>
              <w:spacing w:line="276" w:lineRule="auto"/>
              <w:jc w:val="both"/>
              <w:rPr>
                <w:rFonts w:ascii="Times New Roman" w:hAnsi="Times New Roman"/>
                <w:sz w:val="24"/>
              </w:rPr>
            </w:pPr>
          </w:p>
        </w:tc>
      </w:tr>
      <w:tr w:rsidR="007D3845" w:rsidRPr="007136FD" w:rsidTr="008B0605">
        <w:trPr>
          <w:trHeight w:val="660"/>
        </w:trPr>
        <w:tc>
          <w:tcPr>
            <w:tcW w:w="3348" w:type="dxa"/>
            <w:tcBorders>
              <w:top w:val="single" w:sz="4" w:space="0" w:color="FFFFFF"/>
              <w:bottom w:val="single" w:sz="4" w:space="0" w:color="FFFFFF"/>
              <w:right w:val="single" w:sz="4" w:space="0" w:color="FFFFFF"/>
            </w:tcBorders>
          </w:tcPr>
          <w:p w:rsidR="007D3845" w:rsidRPr="00F07A5C" w:rsidRDefault="007D3845" w:rsidP="007D3845">
            <w:pPr>
              <w:spacing w:line="276" w:lineRule="auto"/>
              <w:jc w:val="both"/>
              <w:rPr>
                <w:rFonts w:ascii="Times New Roman" w:hAnsi="Times New Roman"/>
                <w:sz w:val="24"/>
              </w:rPr>
            </w:pPr>
            <w:r w:rsidRPr="00F07A5C">
              <w:rPr>
                <w:rFonts w:ascii="Times New Roman" w:hAnsi="Times New Roman"/>
                <w:sz w:val="24"/>
              </w:rPr>
              <w:t xml:space="preserve">Zápis: </w:t>
            </w:r>
          </w:p>
          <w:p w:rsidR="008B0605" w:rsidRPr="00F07A5C" w:rsidRDefault="008B0605" w:rsidP="007D3845">
            <w:pPr>
              <w:spacing w:line="276" w:lineRule="auto"/>
              <w:jc w:val="both"/>
              <w:rPr>
                <w:rFonts w:ascii="Times New Roman" w:hAnsi="Times New Roman"/>
                <w:sz w:val="24"/>
              </w:rPr>
            </w:pPr>
            <w:r w:rsidRPr="00F07A5C">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8B0605" w:rsidRPr="00F07A5C" w:rsidRDefault="008B0605" w:rsidP="008B0605">
            <w:pPr>
              <w:spacing w:line="276" w:lineRule="auto"/>
              <w:jc w:val="both"/>
              <w:rPr>
                <w:rFonts w:ascii="Times New Roman" w:hAnsi="Times New Roman"/>
                <w:sz w:val="24"/>
              </w:rPr>
            </w:pPr>
          </w:p>
        </w:tc>
      </w:tr>
    </w:tbl>
    <w:p w:rsidR="007D3845" w:rsidRPr="007136FD" w:rsidRDefault="007D3845" w:rsidP="007D3845">
      <w:pPr>
        <w:spacing w:line="276" w:lineRule="auto"/>
        <w:jc w:val="both"/>
        <w:rPr>
          <w:rFonts w:ascii="Times New Roman" w:hAnsi="Times New Roman"/>
          <w:sz w:val="24"/>
        </w:rPr>
      </w:pPr>
      <w:r w:rsidRPr="007136FD">
        <w:rPr>
          <w:rFonts w:ascii="Times New Roman" w:hAnsi="Times New Roman"/>
          <w:sz w:val="24"/>
        </w:rPr>
        <w:t>(ďalej len „predávajúci“)</w:t>
      </w:r>
    </w:p>
    <w:p w:rsidR="007D3845" w:rsidRPr="007136FD" w:rsidRDefault="007D3845" w:rsidP="007D3845">
      <w:pPr>
        <w:spacing w:line="276" w:lineRule="auto"/>
        <w:jc w:val="both"/>
        <w:rPr>
          <w:rFonts w:ascii="Times New Roman" w:hAnsi="Times New Roman"/>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D3845" w:rsidRPr="007136FD" w:rsidRDefault="007D3845" w:rsidP="007D3845">
      <w:pPr>
        <w:spacing w:line="276" w:lineRule="auto"/>
        <w:jc w:val="both"/>
        <w:rPr>
          <w:rFonts w:ascii="Times New Roman" w:hAnsi="Times New Roman"/>
          <w:sz w:val="24"/>
        </w:rPr>
      </w:pPr>
    </w:p>
    <w:p w:rsidR="007136FD" w:rsidRDefault="007D3845" w:rsidP="00B379FE">
      <w:pPr>
        <w:pStyle w:val="Odsekzoznamu"/>
        <w:numPr>
          <w:ilvl w:val="1"/>
          <w:numId w:val="8"/>
        </w:numPr>
        <w:spacing w:after="0"/>
        <w:ind w:left="0" w:hanging="426"/>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opakovanú a kontinuálnu dodávku </w:t>
      </w:r>
      <w:r w:rsidR="00750670">
        <w:rPr>
          <w:rFonts w:ascii="Times New Roman" w:hAnsi="Times New Roman"/>
          <w:sz w:val="24"/>
        </w:rPr>
        <w:t>pracích</w:t>
      </w:r>
      <w:r w:rsidR="00014EBE">
        <w:rPr>
          <w:rFonts w:ascii="Times New Roman" w:hAnsi="Times New Roman"/>
          <w:sz w:val="24"/>
        </w:rPr>
        <w:t xml:space="preserve"> prostriedkov</w:t>
      </w:r>
      <w:r w:rsidR="007136FD" w:rsidRPr="007136FD">
        <w:rPr>
          <w:rFonts w:ascii="Times New Roman" w:hAnsi="Times New Roman"/>
          <w:sz w:val="24"/>
        </w:rPr>
        <w:t>, vrátane súvisiacich služieb, t. j. dopravy a vyloženia tovaru na miesto dodania podľa špecifikácie uvedenej v</w:t>
      </w:r>
      <w:r w:rsidR="00AB127E">
        <w:rPr>
          <w:rFonts w:ascii="Times New Roman" w:hAnsi="Times New Roman"/>
          <w:sz w:val="24"/>
        </w:rPr>
        <w:t> </w:t>
      </w:r>
      <w:r w:rsidR="007136FD" w:rsidRPr="007136FD">
        <w:rPr>
          <w:rFonts w:ascii="Times New Roman" w:hAnsi="Times New Roman"/>
          <w:sz w:val="24"/>
        </w:rPr>
        <w:t>prílohe</w:t>
      </w:r>
      <w:r w:rsidR="00AB127E">
        <w:rPr>
          <w:rFonts w:ascii="Times New Roman" w:hAnsi="Times New Roman"/>
          <w:sz w:val="24"/>
        </w:rPr>
        <w:t xml:space="preserve"> </w:t>
      </w:r>
      <w:r w:rsidR="007136FD" w:rsidRPr="007136FD">
        <w:rPr>
          <w:rFonts w:ascii="Times New Roman" w:hAnsi="Times New Roman"/>
          <w:sz w:val="24"/>
        </w:rPr>
        <w:t xml:space="preserve"> č. 1,</w:t>
      </w:r>
      <w:r w:rsidRPr="007136FD">
        <w:rPr>
          <w:rFonts w:ascii="Times New Roman" w:hAnsi="Times New Roman"/>
          <w:sz w:val="24"/>
        </w:rPr>
        <w:t xml:space="preserve"> pre </w:t>
      </w:r>
      <w:r w:rsidR="005D0A19" w:rsidRPr="007136FD">
        <w:rPr>
          <w:rFonts w:ascii="Times New Roman" w:hAnsi="Times New Roman"/>
          <w:sz w:val="24"/>
        </w:rPr>
        <w:t xml:space="preserve">potreby </w:t>
      </w:r>
      <w:r w:rsidR="00014EBE">
        <w:rPr>
          <w:rFonts w:ascii="Times New Roman" w:hAnsi="Times New Roman"/>
          <w:sz w:val="24"/>
        </w:rPr>
        <w:t>bežnej</w:t>
      </w:r>
      <w:r w:rsidR="005D0A19" w:rsidRPr="007136FD">
        <w:rPr>
          <w:rFonts w:ascii="Times New Roman" w:hAnsi="Times New Roman"/>
          <w:sz w:val="24"/>
        </w:rPr>
        <w:t xml:space="preserve"> prevádzky CSS AMETYST </w:t>
      </w:r>
      <w:r w:rsidRPr="007136FD">
        <w:rPr>
          <w:rFonts w:ascii="Times New Roman" w:hAnsi="Times New Roman"/>
          <w:sz w:val="24"/>
        </w:rPr>
        <w:t xml:space="preserve">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5244E6" w:rsidRPr="007136FD" w:rsidRDefault="005244E6" w:rsidP="00B379FE">
      <w:pPr>
        <w:pStyle w:val="Odsekzoznamu"/>
        <w:numPr>
          <w:ilvl w:val="1"/>
          <w:numId w:val="8"/>
        </w:numPr>
        <w:spacing w:after="0"/>
        <w:ind w:left="0" w:hanging="426"/>
        <w:jc w:val="both"/>
        <w:rPr>
          <w:rFonts w:ascii="Times New Roman" w:hAnsi="Times New Roman"/>
          <w:sz w:val="24"/>
        </w:rPr>
      </w:pPr>
      <w:r w:rsidRPr="007136FD">
        <w:rPr>
          <w:rFonts w:ascii="Times New Roman" w:hAnsi="Times New Roman"/>
          <w:sz w:val="24"/>
        </w:rPr>
        <w:t xml:space="preserve">Podkladom pre uzavretie tejto zmluvy je </w:t>
      </w:r>
      <w:r>
        <w:rPr>
          <w:rFonts w:ascii="Times New Roman" w:hAnsi="Times New Roman"/>
          <w:sz w:val="24"/>
        </w:rPr>
        <w:t xml:space="preserve">výsledok prieskumu trhu </w:t>
      </w:r>
      <w:r w:rsidRPr="007136FD">
        <w:rPr>
          <w:rFonts w:ascii="Times New Roman" w:hAnsi="Times New Roman"/>
          <w:sz w:val="24"/>
        </w:rPr>
        <w:t xml:space="preserve">na predmet zákazky </w:t>
      </w:r>
      <w:r w:rsidRPr="007136FD">
        <w:rPr>
          <w:rFonts w:ascii="Times New Roman" w:hAnsi="Times New Roman"/>
          <w:b/>
          <w:sz w:val="24"/>
        </w:rPr>
        <w:t>„</w:t>
      </w:r>
      <w:r>
        <w:rPr>
          <w:rFonts w:ascii="Times New Roman" w:hAnsi="Times New Roman"/>
          <w:b/>
          <w:sz w:val="24"/>
        </w:rPr>
        <w:t>Pracie prostriedky</w:t>
      </w:r>
      <w:r w:rsidRPr="007136FD">
        <w:rPr>
          <w:rFonts w:ascii="Times New Roman" w:hAnsi="Times New Roman"/>
          <w:b/>
          <w:sz w:val="24"/>
        </w:rPr>
        <w:t>“</w:t>
      </w:r>
      <w:r w:rsidRPr="007136FD">
        <w:rPr>
          <w:rFonts w:ascii="Times New Roman" w:hAnsi="Times New Roman"/>
          <w:sz w:val="24"/>
        </w:rPr>
        <w:t>,</w:t>
      </w:r>
      <w:r w:rsidRPr="007136FD">
        <w:rPr>
          <w:rFonts w:ascii="Times New Roman" w:hAnsi="Times New Roman"/>
          <w:color w:val="FF00FF"/>
          <w:sz w:val="24"/>
        </w:rPr>
        <w:t xml:space="preserve"> </w:t>
      </w:r>
      <w:r w:rsidRPr="007136FD">
        <w:rPr>
          <w:rFonts w:ascii="Times New Roman" w:hAnsi="Times New Roman"/>
          <w:sz w:val="24"/>
        </w:rPr>
        <w:t>ktor</w:t>
      </w:r>
      <w:r>
        <w:rPr>
          <w:rFonts w:ascii="Times New Roman" w:hAnsi="Times New Roman"/>
          <w:sz w:val="24"/>
        </w:rPr>
        <w:t>ého</w:t>
      </w:r>
      <w:r w:rsidRPr="007136FD">
        <w:rPr>
          <w:rFonts w:ascii="Times New Roman" w:hAnsi="Times New Roman"/>
          <w:sz w:val="24"/>
        </w:rPr>
        <w:t xml:space="preserve"> víťazom sa stal predávajúci.</w:t>
      </w:r>
    </w:p>
    <w:p w:rsidR="007D3845" w:rsidRDefault="007D3845" w:rsidP="00B379FE">
      <w:pPr>
        <w:pStyle w:val="Odsekzoznamu"/>
        <w:numPr>
          <w:ilvl w:val="1"/>
          <w:numId w:val="8"/>
        </w:numPr>
        <w:spacing w:after="0"/>
        <w:ind w:left="0" w:hanging="426"/>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B379FE">
      <w:pPr>
        <w:pStyle w:val="Odsekzoznamu"/>
        <w:numPr>
          <w:ilvl w:val="1"/>
          <w:numId w:val="8"/>
        </w:numPr>
        <w:spacing w:after="0"/>
        <w:ind w:left="0" w:hanging="426"/>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Prílohe č. </w:t>
      </w:r>
      <w:r w:rsidR="008B7157" w:rsidRPr="002E643E">
        <w:rPr>
          <w:rFonts w:ascii="Times New Roman" w:hAnsi="Times New Roman"/>
          <w:sz w:val="24"/>
          <w:szCs w:val="24"/>
        </w:rPr>
        <w:t>1 „ Zoznam tovaru</w:t>
      </w:r>
      <w:r w:rsidRPr="002E643E">
        <w:rPr>
          <w:rFonts w:ascii="Times New Roman" w:hAnsi="Times New Roman"/>
          <w:sz w:val="24"/>
          <w:szCs w:val="24"/>
        </w:rPr>
        <w:t>“ 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412B27" w:rsidRPr="002E643E">
        <w:rPr>
          <w:rFonts w:ascii="Times New Roman" w:hAnsi="Times New Roman"/>
          <w:sz w:val="24"/>
          <w:szCs w:val="24"/>
        </w:rPr>
        <w:t xml:space="preserve">bude  </w:t>
      </w:r>
      <w:r w:rsidR="00412B27" w:rsidRPr="002E643E">
        <w:rPr>
          <w:rFonts w:ascii="Times New Roman" w:hAnsi="Times New Roman"/>
          <w:bCs/>
          <w:sz w:val="24"/>
          <w:szCs w:val="24"/>
        </w:rPr>
        <w:t xml:space="preserve">vykonávať kontrolu </w:t>
      </w:r>
      <w:r w:rsidR="00412B27" w:rsidRPr="002E643E">
        <w:rPr>
          <w:rFonts w:ascii="Times New Roman" w:hAnsi="Times New Roman"/>
          <w:bCs/>
          <w:sz w:val="24"/>
          <w:szCs w:val="24"/>
        </w:rPr>
        <w:lastRenderedPageBreak/>
        <w:t xml:space="preserve">preberaného tovaru z dôvodu overenia či dodaný tovar má požadovanú kvalitu a spĺňa </w:t>
      </w:r>
      <w:r w:rsidR="00014EBE">
        <w:rPr>
          <w:rFonts w:ascii="Times New Roman" w:hAnsi="Times New Roman"/>
          <w:bCs/>
          <w:sz w:val="24"/>
          <w:szCs w:val="24"/>
        </w:rPr>
        <w:t xml:space="preserve">požadované </w:t>
      </w:r>
      <w:r w:rsidR="00412B27" w:rsidRPr="002E643E">
        <w:rPr>
          <w:rFonts w:ascii="Times New Roman" w:hAnsi="Times New Roman"/>
          <w:bCs/>
          <w:sz w:val="24"/>
          <w:szCs w:val="24"/>
        </w:rPr>
        <w:t>parametre</w:t>
      </w:r>
      <w:r w:rsidR="00014EBE">
        <w:rPr>
          <w:rFonts w:ascii="Times New Roman" w:hAnsi="Times New Roman"/>
          <w:bCs/>
          <w:sz w:val="24"/>
          <w:szCs w:val="24"/>
        </w:rPr>
        <w:t>.</w:t>
      </w:r>
      <w:r w:rsidR="00412B27" w:rsidRPr="002E643E">
        <w:rPr>
          <w:rFonts w:ascii="Times New Roman" w:hAnsi="Times New Roman"/>
          <w:bCs/>
          <w:sz w:val="24"/>
          <w:szCs w:val="24"/>
        </w:rPr>
        <w:t xml:space="preserve"> </w:t>
      </w:r>
      <w:r w:rsidR="00412B27" w:rsidRPr="002E643E">
        <w:rPr>
          <w:rFonts w:ascii="Times New Roman" w:hAnsi="Times New Roman"/>
          <w:sz w:val="24"/>
          <w:szCs w:val="24"/>
        </w:rPr>
        <w:t>Tovar bude preberať na základe s</w:t>
      </w:r>
      <w:r w:rsidR="00014EBE">
        <w:rPr>
          <w:rFonts w:ascii="Times New Roman" w:hAnsi="Times New Roman"/>
          <w:iCs/>
          <w:sz w:val="24"/>
          <w:szCs w:val="24"/>
        </w:rPr>
        <w:t xml:space="preserve">enzorickej analýzy. </w:t>
      </w:r>
      <w:r w:rsidR="00412B27" w:rsidRPr="002E643E">
        <w:rPr>
          <w:rFonts w:ascii="Times New Roman" w:hAnsi="Times New Roman"/>
          <w:bCs/>
          <w:sz w:val="24"/>
          <w:szCs w:val="24"/>
        </w:rPr>
        <w:t xml:space="preserve">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B379FE">
      <w:pPr>
        <w:pStyle w:val="Odsekzoznamu"/>
        <w:numPr>
          <w:ilvl w:val="1"/>
          <w:numId w:val="8"/>
        </w:numPr>
        <w:spacing w:after="0"/>
        <w:ind w:left="0" w:hanging="426"/>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B379FE">
      <w:pPr>
        <w:pStyle w:val="Odsekzoznamu"/>
        <w:numPr>
          <w:ilvl w:val="1"/>
          <w:numId w:val="8"/>
        </w:numPr>
        <w:spacing w:after="0"/>
        <w:ind w:left="0" w:hanging="426"/>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2E643E">
        <w:rPr>
          <w:rFonts w:ascii="Times New Roman" w:hAnsi="Times New Roman"/>
          <w:sz w:val="24"/>
          <w:szCs w:val="24"/>
        </w:rPr>
        <w:t>1</w:t>
      </w:r>
      <w:r w:rsidRPr="007D3845">
        <w:rPr>
          <w:rFonts w:ascii="Times New Roman" w:hAnsi="Times New Roman"/>
          <w:sz w:val="24"/>
          <w:szCs w:val="24"/>
        </w:rPr>
        <w:t xml:space="preserve"> tejto zmluvy. </w:t>
      </w:r>
    </w:p>
    <w:p w:rsidR="007D3845" w:rsidRPr="007D3845" w:rsidRDefault="007D3845" w:rsidP="00B379FE">
      <w:pPr>
        <w:pStyle w:val="Odsekzoznamu"/>
        <w:numPr>
          <w:ilvl w:val="1"/>
          <w:numId w:val="8"/>
        </w:numPr>
        <w:spacing w:after="0"/>
        <w:ind w:left="0" w:hanging="426"/>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č.1</w:t>
      </w:r>
      <w:r w:rsidRPr="007D3845">
        <w:rPr>
          <w:rFonts w:ascii="Times New Roman" w:hAnsi="Times New Roman"/>
          <w:sz w:val="24"/>
          <w:szCs w:val="24"/>
        </w:rPr>
        <w:t xml:space="preserve"> k tejto zmluve je len orientačné</w:t>
      </w:r>
      <w:r w:rsidR="003A56AB">
        <w:rPr>
          <w:rFonts w:ascii="Times New Roman" w:hAnsi="Times New Roman"/>
          <w:sz w:val="24"/>
          <w:szCs w:val="24"/>
        </w:rPr>
        <w:t xml:space="preserve"> - predpokladané</w:t>
      </w:r>
      <w:r w:rsidRPr="007D3845">
        <w:rPr>
          <w:rFonts w:ascii="Times New Roman" w:hAnsi="Times New Roman"/>
          <w:sz w:val="24"/>
          <w:szCs w:val="24"/>
        </w:rPr>
        <w:t xml:space="preserve"> a skutočne odobrané množstvo sa bude odvíjať od skutočných potrieb kupujúceho po dobu trvania tejto zmluvy.</w:t>
      </w:r>
    </w:p>
    <w:p w:rsidR="007D3845" w:rsidRPr="003A56AB" w:rsidRDefault="007D3845" w:rsidP="00B379FE">
      <w:pPr>
        <w:pStyle w:val="Odsekzoznamu"/>
        <w:numPr>
          <w:ilvl w:val="1"/>
          <w:numId w:val="8"/>
        </w:numPr>
        <w:spacing w:after="0"/>
        <w:ind w:left="0" w:hanging="426"/>
        <w:jc w:val="both"/>
        <w:rPr>
          <w:rFonts w:ascii="Times New Roman" w:hAnsi="Times New Roman"/>
          <w:sz w:val="24"/>
        </w:rPr>
      </w:pPr>
      <w:r w:rsidRPr="002E643E">
        <w:rPr>
          <w:rFonts w:ascii="Times New Roman" w:hAnsi="Times New Roman"/>
          <w:sz w:val="24"/>
          <w:szCs w:val="24"/>
        </w:rPr>
        <w:t>Predávajúci sa touto zmluvou zaväzuje dodávať</w:t>
      </w:r>
      <w:r w:rsidR="003A56AB">
        <w:rPr>
          <w:rFonts w:ascii="Times New Roman" w:hAnsi="Times New Roman"/>
          <w:sz w:val="24"/>
          <w:szCs w:val="24"/>
        </w:rPr>
        <w:t xml:space="preserve"> tovar podľa požiadaviek kupujúceho</w:t>
      </w:r>
      <w:r w:rsidRPr="002E643E">
        <w:rPr>
          <w:rFonts w:ascii="Times New Roman" w:hAnsi="Times New Roman"/>
          <w:sz w:val="24"/>
          <w:szCs w:val="24"/>
        </w:rPr>
        <w:t xml:space="preserve">. Predávajúci bude všetky plnenia tejto zmluvy vykonávať v súlade s príslušnými právnymi predpismi a štandardmi kvality uplatňujúcimi sa v danej oblasti. </w:t>
      </w:r>
    </w:p>
    <w:p w:rsidR="003A56AB" w:rsidRPr="002E643E" w:rsidRDefault="003A56AB" w:rsidP="003A56AB">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7D3845" w:rsidRPr="00AD60D0" w:rsidRDefault="007D3845" w:rsidP="007D3845">
      <w:pPr>
        <w:spacing w:line="276" w:lineRule="auto"/>
        <w:jc w:val="both"/>
        <w:rPr>
          <w:rFonts w:ascii="Times New Roman" w:hAnsi="Times New Roman"/>
          <w:sz w:val="24"/>
        </w:rPr>
      </w:pPr>
    </w:p>
    <w:p w:rsidR="00AD60D0" w:rsidRPr="00AD60D0" w:rsidRDefault="007D3845" w:rsidP="00B379FE">
      <w:pPr>
        <w:pStyle w:val="Odsekzoznamu"/>
        <w:numPr>
          <w:ilvl w:val="3"/>
          <w:numId w:val="17"/>
        </w:numPr>
        <w:tabs>
          <w:tab w:val="left" w:pos="0"/>
        </w:tabs>
        <w:spacing w:after="0"/>
        <w:ind w:left="0" w:hanging="426"/>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4B2365">
        <w:rPr>
          <w:rFonts w:ascii="Times New Roman" w:hAnsi="Times New Roman"/>
          <w:sz w:val="24"/>
        </w:rPr>
        <w:t>na</w:t>
      </w:r>
      <w:r w:rsidRPr="00AD60D0">
        <w:rPr>
          <w:rFonts w:ascii="Times New Roman" w:hAnsi="Times New Roman"/>
          <w:sz w:val="24"/>
        </w:rPr>
        <w:t xml:space="preserve"> miest</w:t>
      </w:r>
      <w:r w:rsidR="00F54B64">
        <w:rPr>
          <w:rFonts w:ascii="Times New Roman" w:hAnsi="Times New Roman"/>
          <w:sz w:val="24"/>
        </w:rPr>
        <w:t>o</w:t>
      </w:r>
      <w:r w:rsidRPr="00AD60D0">
        <w:rPr>
          <w:rFonts w:ascii="Times New Roman" w:hAnsi="Times New Roman"/>
          <w:sz w:val="24"/>
        </w:rPr>
        <w:t xml:space="preserve"> dodania tovaru p</w:t>
      </w:r>
      <w:r w:rsidR="00AD60D0" w:rsidRPr="00AD60D0">
        <w:rPr>
          <w:rFonts w:ascii="Times New Roman" w:hAnsi="Times New Roman"/>
          <w:sz w:val="24"/>
        </w:rPr>
        <w:t>odľa čl. II. bod 2 tejto zmluvy, na základe telefonických, e-mailových</w:t>
      </w:r>
      <w:r w:rsidR="004C6791">
        <w:rPr>
          <w:rFonts w:ascii="Times New Roman" w:hAnsi="Times New Roman"/>
          <w:sz w:val="24"/>
        </w:rPr>
        <w:t xml:space="preserve"> alebo písomných</w:t>
      </w:r>
      <w:r w:rsidR="00AD60D0" w:rsidRPr="00AD60D0">
        <w:rPr>
          <w:rFonts w:ascii="Times New Roman" w:hAnsi="Times New Roman"/>
          <w:sz w:val="24"/>
        </w:rPr>
        <w:t xml:space="preserve"> čiastkových objednávok kupujúceho, ktoré budú doručené predávajúcemu najneskôr do 1</w:t>
      </w:r>
      <w:r w:rsidR="00704948">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zástupcu predávajúceho, v pobočke alebo centrále spoločnosti.</w:t>
      </w:r>
    </w:p>
    <w:p w:rsidR="00B1631E" w:rsidRPr="008204A7" w:rsidRDefault="007D3845" w:rsidP="00B379FE">
      <w:pPr>
        <w:pStyle w:val="Odsekzoznamu"/>
        <w:numPr>
          <w:ilvl w:val="3"/>
          <w:numId w:val="17"/>
        </w:numPr>
        <w:tabs>
          <w:tab w:val="left" w:pos="0"/>
        </w:tabs>
        <w:spacing w:after="0"/>
        <w:ind w:left="0" w:hanging="426"/>
        <w:jc w:val="both"/>
        <w:rPr>
          <w:rFonts w:ascii="Times New Roman" w:hAnsi="Times New Roman"/>
          <w:sz w:val="24"/>
        </w:rPr>
      </w:pPr>
      <w:r w:rsidRPr="0048385D">
        <w:rPr>
          <w:rFonts w:ascii="Times New Roman" w:hAnsi="Times New Roman"/>
          <w:sz w:val="24"/>
          <w:szCs w:val="24"/>
        </w:rPr>
        <w:t>Miesto dodania tovaru, odovzdanie a prevzatia:</w:t>
      </w:r>
      <w:r w:rsidR="001C764E" w:rsidRPr="0048385D">
        <w:rPr>
          <w:rFonts w:ascii="Times New Roman" w:hAnsi="Times New Roman"/>
          <w:sz w:val="24"/>
          <w:szCs w:val="24"/>
        </w:rPr>
        <w:t xml:space="preserve"> sklad </w:t>
      </w:r>
      <w:r w:rsidR="008204A7">
        <w:rPr>
          <w:rFonts w:ascii="Times New Roman" w:hAnsi="Times New Roman"/>
          <w:sz w:val="24"/>
          <w:szCs w:val="24"/>
        </w:rPr>
        <w:t>všeobecného materiálu</w:t>
      </w:r>
      <w:r w:rsidR="001C764E" w:rsidRPr="0048385D">
        <w:rPr>
          <w:rFonts w:ascii="Times New Roman" w:hAnsi="Times New Roman"/>
          <w:sz w:val="24"/>
          <w:szCs w:val="24"/>
        </w:rPr>
        <w:t xml:space="preserve"> CSS AMETYST, </w:t>
      </w:r>
      <w:r w:rsidR="0048385D" w:rsidRPr="0048385D">
        <w:rPr>
          <w:rFonts w:ascii="Times New Roman" w:hAnsi="Times New Roman"/>
          <w:sz w:val="24"/>
          <w:szCs w:val="24"/>
        </w:rPr>
        <w:t xml:space="preserve">Tovarné 117, </w:t>
      </w:r>
      <w:r w:rsidR="001C764E" w:rsidRPr="0048385D">
        <w:rPr>
          <w:rFonts w:ascii="Times New Roman" w:hAnsi="Times New Roman"/>
          <w:sz w:val="24"/>
          <w:szCs w:val="24"/>
        </w:rPr>
        <w:t xml:space="preserve">094 01  </w:t>
      </w:r>
      <w:r w:rsidR="0048385D" w:rsidRPr="0048385D">
        <w:rPr>
          <w:rFonts w:ascii="Times New Roman" w:hAnsi="Times New Roman"/>
          <w:sz w:val="24"/>
          <w:szCs w:val="24"/>
        </w:rPr>
        <w:t>Tovarné.</w:t>
      </w:r>
    </w:p>
    <w:p w:rsidR="008204A7" w:rsidRPr="0048385D" w:rsidRDefault="008204A7" w:rsidP="00B379FE">
      <w:pPr>
        <w:pStyle w:val="Odsekzoznamu"/>
        <w:numPr>
          <w:ilvl w:val="3"/>
          <w:numId w:val="17"/>
        </w:numPr>
        <w:tabs>
          <w:tab w:val="left" w:pos="0"/>
        </w:tabs>
        <w:spacing w:after="0"/>
        <w:ind w:left="0" w:hanging="426"/>
        <w:jc w:val="both"/>
        <w:rPr>
          <w:rFonts w:ascii="Times New Roman" w:hAnsi="Times New Roman"/>
          <w:sz w:val="24"/>
        </w:rPr>
      </w:pPr>
      <w:r>
        <w:rPr>
          <w:rFonts w:ascii="Times New Roman" w:hAnsi="Times New Roman"/>
          <w:sz w:val="24"/>
          <w:szCs w:val="24"/>
        </w:rPr>
        <w:t xml:space="preserve">Tovar bude </w:t>
      </w:r>
      <w:r w:rsidRPr="00E32DC5">
        <w:rPr>
          <w:rFonts w:ascii="Times New Roman" w:hAnsi="Times New Roman"/>
          <w:sz w:val="24"/>
        </w:rPr>
        <w:t>dodávaný na základe objednávok vystavených</w:t>
      </w:r>
      <w:r>
        <w:rPr>
          <w:rFonts w:ascii="Times New Roman" w:hAnsi="Times New Roman"/>
          <w:sz w:val="24"/>
        </w:rPr>
        <w:t xml:space="preserve"> vedúcou ekonomiky a vnútornej prevádzky CSS AMETYST, resp.</w:t>
      </w:r>
      <w:r w:rsidRPr="00E32DC5">
        <w:rPr>
          <w:rFonts w:ascii="Times New Roman" w:hAnsi="Times New Roman"/>
          <w:sz w:val="24"/>
        </w:rPr>
        <w:t xml:space="preserve"> </w:t>
      </w:r>
      <w:r>
        <w:rPr>
          <w:rFonts w:ascii="Times New Roman" w:hAnsi="Times New Roman"/>
          <w:sz w:val="24"/>
        </w:rPr>
        <w:t>skladníčkou všeobecného materiálu prevádzky CSS AMETYST</w:t>
      </w:r>
      <w:r w:rsidR="00F54B64">
        <w:rPr>
          <w:rFonts w:ascii="Times New Roman" w:hAnsi="Times New Roman"/>
          <w:sz w:val="24"/>
        </w:rPr>
        <w:t>. Tieto</w:t>
      </w:r>
      <w:r w:rsidRPr="00E32DC5">
        <w:rPr>
          <w:rFonts w:ascii="Times New Roman" w:hAnsi="Times New Roman"/>
          <w:sz w:val="24"/>
        </w:rPr>
        <w:t xml:space="preserve"> budú obsahovať 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B379FE">
      <w:pPr>
        <w:tabs>
          <w:tab w:val="left" w:pos="0"/>
        </w:tabs>
        <w:spacing w:line="276" w:lineRule="auto"/>
        <w:ind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Súčasťou záväzku predávajúceho podľa tejto zmluvy sú aj služby spojené s dodaním tovaru, t.j.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B379FE">
      <w:pPr>
        <w:tabs>
          <w:tab w:val="left" w:pos="0"/>
        </w:tabs>
        <w:spacing w:line="276" w:lineRule="auto"/>
        <w:ind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B379FE">
      <w:pPr>
        <w:tabs>
          <w:tab w:val="left" w:pos="0"/>
        </w:tabs>
        <w:spacing w:line="276" w:lineRule="auto"/>
        <w:ind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0C61D7" w:rsidRDefault="007D3845" w:rsidP="007A54E8">
      <w:pPr>
        <w:spacing w:line="276" w:lineRule="auto"/>
        <w:jc w:val="center"/>
        <w:rPr>
          <w:rFonts w:ascii="Times New Roman" w:hAnsi="Times New Roman"/>
          <w:sz w:val="24"/>
        </w:rPr>
      </w:pPr>
      <w:r w:rsidRPr="007D3845">
        <w:rPr>
          <w:rFonts w:ascii="Times New Roman" w:hAnsi="Times New Roman"/>
          <w:b/>
          <w:sz w:val="24"/>
        </w:rPr>
        <w:t>Kúpna cena</w:t>
      </w:r>
    </w:p>
    <w:p w:rsidR="007D3845" w:rsidRPr="007D3845" w:rsidRDefault="007D3845" w:rsidP="002C7181">
      <w:pPr>
        <w:numPr>
          <w:ilvl w:val="0"/>
          <w:numId w:val="39"/>
        </w:numPr>
        <w:spacing w:line="276" w:lineRule="auto"/>
        <w:ind w:left="0" w:hanging="357"/>
        <w:jc w:val="both"/>
        <w:rPr>
          <w:rFonts w:ascii="Times New Roman" w:hAnsi="Times New Roman"/>
          <w:sz w:val="24"/>
        </w:rPr>
      </w:pPr>
      <w:r w:rsidRPr="007D3845">
        <w:rPr>
          <w:rFonts w:ascii="Times New Roman" w:hAnsi="Times New Roman"/>
          <w:sz w:val="24"/>
        </w:rPr>
        <w:t>Kúpna cena je stanovená podľa zákona NR SR 18/1996 Z.z. o cenách v znení neskorších predpisov a vyhlášky MF SR č. 87/1996 Z.z., ktorou sa vykonáva zákon NR SR č. 18/1996 Z.z. o cenách v znení neskorších predpisov.</w:t>
      </w:r>
    </w:p>
    <w:p w:rsidR="00520580" w:rsidRPr="00520580" w:rsidRDefault="007D3845" w:rsidP="00520580">
      <w:pPr>
        <w:numPr>
          <w:ilvl w:val="0"/>
          <w:numId w:val="39"/>
        </w:numPr>
        <w:autoSpaceDE w:val="0"/>
        <w:autoSpaceDN w:val="0"/>
        <w:adjustRightInd w:val="0"/>
        <w:spacing w:line="276" w:lineRule="auto"/>
        <w:ind w:left="0" w:hanging="357"/>
        <w:jc w:val="both"/>
        <w:rPr>
          <w:rFonts w:ascii="Times New Roman" w:hAnsi="Times New Roman"/>
          <w:sz w:val="24"/>
        </w:rPr>
      </w:pPr>
      <w:r w:rsidRPr="00520580">
        <w:rPr>
          <w:rFonts w:ascii="Times New Roman" w:hAnsi="Times New Roman"/>
          <w:sz w:val="24"/>
        </w:rPr>
        <w:lastRenderedPageBreak/>
        <w:t>Kúpna cena tovaru podľa osobitnej špecifikácie je uvedená v Prílohe č.</w:t>
      </w:r>
      <w:r w:rsidR="0041255B" w:rsidRPr="00520580">
        <w:rPr>
          <w:rFonts w:ascii="Times New Roman" w:hAnsi="Times New Roman"/>
          <w:sz w:val="24"/>
        </w:rPr>
        <w:t>1</w:t>
      </w:r>
      <w:r w:rsidR="007454C3" w:rsidRPr="00520580">
        <w:rPr>
          <w:rFonts w:ascii="Times New Roman" w:hAnsi="Times New Roman"/>
          <w:sz w:val="24"/>
        </w:rPr>
        <w:t xml:space="preserve"> tejto zmluvy</w:t>
      </w:r>
      <w:r w:rsidRPr="00520580">
        <w:rPr>
          <w:rFonts w:ascii="Times New Roman" w:hAnsi="Times New Roman"/>
          <w:sz w:val="24"/>
        </w:rPr>
        <w:t>, ktorá je neoddeliteľnou súčasťou tejto zmluvy. Kúpna cena je stanovená</w:t>
      </w:r>
      <w:r w:rsidR="00CD4531" w:rsidRPr="00520580">
        <w:rPr>
          <w:rFonts w:ascii="Times New Roman" w:hAnsi="Times New Roman"/>
          <w:sz w:val="24"/>
        </w:rPr>
        <w:t xml:space="preserve"> </w:t>
      </w:r>
      <w:r w:rsidRPr="00520580">
        <w:rPr>
          <w:rFonts w:ascii="Times New Roman" w:hAnsi="Times New Roman"/>
          <w:sz w:val="24"/>
        </w:rPr>
        <w:t>vrátane DPH, obalu, dopravy do miesta plnenia, cla, dovoznej prirážky a ďalších nákladov spojených s</w:t>
      </w:r>
      <w:r w:rsidR="007454C3" w:rsidRPr="00520580">
        <w:rPr>
          <w:rFonts w:ascii="Times New Roman" w:hAnsi="Times New Roman"/>
          <w:sz w:val="24"/>
        </w:rPr>
        <w:t> </w:t>
      </w:r>
      <w:r w:rsidRPr="00520580">
        <w:rPr>
          <w:rFonts w:ascii="Times New Roman" w:hAnsi="Times New Roman"/>
          <w:sz w:val="24"/>
        </w:rPr>
        <w:t>dodávkou</w:t>
      </w:r>
      <w:r w:rsidR="007454C3" w:rsidRPr="00520580">
        <w:rPr>
          <w:rFonts w:ascii="Times New Roman" w:hAnsi="Times New Roman"/>
          <w:sz w:val="24"/>
        </w:rPr>
        <w:t xml:space="preserve"> tovaru na miesto určenia</w:t>
      </w:r>
      <w:r w:rsidRPr="00520580">
        <w:rPr>
          <w:rFonts w:ascii="Times New Roman" w:hAnsi="Times New Roman"/>
          <w:sz w:val="24"/>
        </w:rPr>
        <w:t>.</w:t>
      </w:r>
      <w:r w:rsidR="00520580" w:rsidRPr="00520580">
        <w:rPr>
          <w:rFonts w:ascii="Times New Roman" w:hAnsi="Times New Roman"/>
          <w:sz w:val="24"/>
        </w:rPr>
        <w:t xml:space="preserve"> </w:t>
      </w:r>
      <w:r w:rsidR="00520580" w:rsidRPr="00520580">
        <w:rPr>
          <w:rFonts w:ascii="Times New Roman" w:eastAsiaTheme="minorHAnsi" w:hAnsi="Times New Roman"/>
          <w:color w:val="000000"/>
          <w:sz w:val="24"/>
          <w:lang w:eastAsia="en-US"/>
        </w:rPr>
        <w:t>Maximálna výška jednotkovej ceny jednotlivých položiek je záväzná počas trvania zmluvy v súlade s cenovou ponukou predloženou úspešným uchádzačom</w:t>
      </w:r>
      <w:r w:rsidR="00520580">
        <w:rPr>
          <w:rFonts w:ascii="Times New Roman" w:eastAsiaTheme="minorHAnsi" w:hAnsi="Times New Roman"/>
          <w:color w:val="000000"/>
          <w:sz w:val="24"/>
          <w:lang w:eastAsia="en-US"/>
        </w:rPr>
        <w:t xml:space="preserve"> (príloha č. 1)</w:t>
      </w:r>
      <w:r w:rsidR="00520580" w:rsidRPr="00520580">
        <w:rPr>
          <w:rFonts w:ascii="Times New Roman" w:eastAsiaTheme="minorHAnsi" w:hAnsi="Times New Roman"/>
          <w:color w:val="000000"/>
          <w:sz w:val="24"/>
          <w:lang w:eastAsia="en-US"/>
        </w:rPr>
        <w:t>.</w:t>
      </w:r>
    </w:p>
    <w:p w:rsidR="00704948" w:rsidRDefault="007D3845" w:rsidP="002C7181">
      <w:pPr>
        <w:numPr>
          <w:ilvl w:val="0"/>
          <w:numId w:val="39"/>
        </w:numPr>
        <w:spacing w:line="276" w:lineRule="auto"/>
        <w:ind w:left="0"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w:t>
      </w:r>
    </w:p>
    <w:p w:rsidR="007D3845" w:rsidRDefault="007D3845" w:rsidP="002C7181">
      <w:pPr>
        <w:numPr>
          <w:ilvl w:val="0"/>
          <w:numId w:val="39"/>
        </w:numPr>
        <w:spacing w:line="276" w:lineRule="auto"/>
        <w:ind w:left="0" w:hanging="357"/>
        <w:jc w:val="both"/>
        <w:rPr>
          <w:rFonts w:ascii="Times New Roman" w:hAnsi="Times New Roman"/>
          <w:sz w:val="24"/>
        </w:rPr>
      </w:pPr>
      <w:r w:rsidRPr="007D3845">
        <w:rPr>
          <w:rFonts w:ascii="Times New Roman" w:hAnsi="Times New Roman"/>
          <w:sz w:val="24"/>
        </w:rPr>
        <w:t xml:space="preserve">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2C7181">
      <w:pPr>
        <w:numPr>
          <w:ilvl w:val="0"/>
          <w:numId w:val="39"/>
        </w:numPr>
        <w:spacing w:line="276" w:lineRule="auto"/>
        <w:ind w:left="0"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w:t>
      </w:r>
      <w:r w:rsidR="00704948">
        <w:rPr>
          <w:rFonts w:ascii="Times New Roman" w:hAnsi="Times New Roman"/>
          <w:sz w:val="24"/>
        </w:rPr>
        <w:t xml:space="preserve"> aspoň raz za obdobie </w:t>
      </w:r>
      <w:r w:rsidR="00704948">
        <w:rPr>
          <w:rFonts w:ascii="Times New Roman" w:hAnsi="Times New Roman"/>
          <w:sz w:val="24"/>
        </w:rPr>
        <w:tab/>
        <w:t xml:space="preserve">šiestich </w:t>
      </w:r>
      <w:r w:rsidRPr="007454C3">
        <w:rPr>
          <w:rFonts w:ascii="Times New Roman" w:hAnsi="Times New Roman"/>
          <w:sz w:val="24"/>
        </w:rPr>
        <w:t>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2C7181">
      <w:pPr>
        <w:numPr>
          <w:ilvl w:val="0"/>
          <w:numId w:val="39"/>
        </w:numPr>
        <w:spacing w:line="276" w:lineRule="auto"/>
        <w:ind w:left="0"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2C7181">
      <w:pPr>
        <w:numPr>
          <w:ilvl w:val="0"/>
          <w:numId w:val="39"/>
        </w:numPr>
        <w:spacing w:line="276" w:lineRule="auto"/>
        <w:ind w:left="0"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2C7181">
      <w:pPr>
        <w:numPr>
          <w:ilvl w:val="0"/>
          <w:numId w:val="39"/>
        </w:numPr>
        <w:spacing w:line="276" w:lineRule="auto"/>
        <w:ind w:left="0"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41255B">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04948" w:rsidRDefault="00704948" w:rsidP="00A333F3">
      <w:pPr>
        <w:spacing w:line="276" w:lineRule="auto"/>
        <w:jc w:val="center"/>
        <w:rPr>
          <w:rFonts w:ascii="Times New Roman" w:hAnsi="Times New Roman"/>
          <w:b/>
          <w:sz w:val="24"/>
        </w:rPr>
      </w:pPr>
    </w:p>
    <w:p w:rsidR="007D3845" w:rsidRPr="007D3845" w:rsidRDefault="007D3845" w:rsidP="00A333F3">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A333F3">
      <w:pPr>
        <w:spacing w:line="276" w:lineRule="auto"/>
        <w:jc w:val="center"/>
        <w:rPr>
          <w:rFonts w:ascii="Times New Roman" w:hAnsi="Times New Roman"/>
          <w:b/>
          <w:sz w:val="24"/>
        </w:rPr>
      </w:pPr>
      <w:r w:rsidRPr="007D3845">
        <w:rPr>
          <w:rFonts w:ascii="Times New Roman" w:hAnsi="Times New Roman"/>
          <w:b/>
          <w:sz w:val="24"/>
        </w:rPr>
        <w:t>Platobné podmienky</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w:t>
      </w:r>
    </w:p>
    <w:p w:rsidR="00E25D2B" w:rsidRPr="00E25D2B" w:rsidRDefault="00E25D2B" w:rsidP="002C7181">
      <w:pPr>
        <w:numPr>
          <w:ilvl w:val="0"/>
          <w:numId w:val="40"/>
        </w:numPr>
        <w:spacing w:line="276" w:lineRule="auto"/>
        <w:ind w:left="0"/>
        <w:jc w:val="both"/>
        <w:rPr>
          <w:rFonts w:ascii="Times New Roman" w:hAnsi="Times New Roman"/>
          <w:sz w:val="24"/>
        </w:rPr>
      </w:pPr>
      <w:r w:rsidRPr="00E25D2B">
        <w:rPr>
          <w:rFonts w:ascii="Times New Roman" w:hAnsi="Times New Roman"/>
          <w:sz w:val="24"/>
        </w:rPr>
        <w:t>Predmetom fakturácie bude len skutočne objednaný</w:t>
      </w:r>
      <w:r>
        <w:rPr>
          <w:rFonts w:ascii="Times New Roman" w:hAnsi="Times New Roman"/>
          <w:sz w:val="24"/>
        </w:rPr>
        <w:t>,</w:t>
      </w:r>
      <w:r w:rsidRPr="00E25D2B">
        <w:rPr>
          <w:rFonts w:ascii="Times New Roman" w:hAnsi="Times New Roman"/>
          <w:sz w:val="24"/>
        </w:rPr>
        <w:t xml:space="preserve"> dodaný</w:t>
      </w:r>
      <w:r>
        <w:rPr>
          <w:rFonts w:ascii="Times New Roman" w:hAnsi="Times New Roman"/>
          <w:sz w:val="24"/>
        </w:rPr>
        <w:t xml:space="preserve"> a kupujúcim prebraný </w:t>
      </w:r>
      <w:r w:rsidRPr="00E25D2B">
        <w:rPr>
          <w:rFonts w:ascii="Times New Roman" w:hAnsi="Times New Roman"/>
          <w:sz w:val="24"/>
        </w:rPr>
        <w:t xml:space="preserve">druh tovaru podľa nevyhnutnej potreby </w:t>
      </w:r>
      <w:r>
        <w:rPr>
          <w:rFonts w:ascii="Times New Roman" w:hAnsi="Times New Roman"/>
          <w:sz w:val="24"/>
        </w:rPr>
        <w:t xml:space="preserve">kupujúceho </w:t>
      </w:r>
      <w:r w:rsidRPr="00E25D2B">
        <w:rPr>
          <w:rFonts w:ascii="Times New Roman" w:hAnsi="Times New Roman"/>
          <w:sz w:val="24"/>
        </w:rPr>
        <w:t xml:space="preserve">počas trvania </w:t>
      </w:r>
      <w:r>
        <w:rPr>
          <w:rFonts w:ascii="Times New Roman" w:hAnsi="Times New Roman"/>
          <w:sz w:val="24"/>
        </w:rPr>
        <w:t>zmluvy.</w:t>
      </w:r>
    </w:p>
    <w:p w:rsidR="00E25D2B" w:rsidRDefault="007D3845" w:rsidP="002C7181">
      <w:pPr>
        <w:numPr>
          <w:ilvl w:val="0"/>
          <w:numId w:val="40"/>
        </w:numPr>
        <w:spacing w:line="276" w:lineRule="auto"/>
        <w:ind w:left="0"/>
        <w:jc w:val="both"/>
        <w:rPr>
          <w:rFonts w:ascii="Times New Roman" w:hAnsi="Times New Roman"/>
          <w:sz w:val="24"/>
        </w:rPr>
      </w:pPr>
      <w:r w:rsidRPr="007D3845">
        <w:rPr>
          <w:rFonts w:ascii="Times New Roman" w:hAnsi="Times New Roman"/>
          <w:sz w:val="24"/>
        </w:rPr>
        <w:t>Kúpna cena je splatná na základe faktúr predávajúceho, ktoré bu</w:t>
      </w:r>
      <w:r w:rsidR="0041255B">
        <w:rPr>
          <w:rFonts w:ascii="Times New Roman" w:hAnsi="Times New Roman"/>
          <w:sz w:val="24"/>
        </w:rPr>
        <w:t xml:space="preserve">dú kupujúcemu odovzdané súčasne </w:t>
      </w:r>
      <w:r w:rsidRPr="007D3845">
        <w:rPr>
          <w:rFonts w:ascii="Times New Roman" w:hAnsi="Times New Roman"/>
          <w:sz w:val="24"/>
        </w:rPr>
        <w:t>s predmetom plnenia. Faktúry musia obsahovať náležitosti daňového dokladu a špecifikáciu ceny</w:t>
      </w:r>
      <w:r w:rsidR="00E25D2B">
        <w:rPr>
          <w:rFonts w:ascii="Times New Roman" w:hAnsi="Times New Roman"/>
          <w:sz w:val="24"/>
        </w:rPr>
        <w:t>, povinnou prílohou faktúry je dodací list skutočne prebraného tovaru kupujúcim</w:t>
      </w:r>
      <w:r w:rsidRPr="007D3845">
        <w:rPr>
          <w:rFonts w:ascii="Times New Roman" w:hAnsi="Times New Roman"/>
          <w:sz w:val="24"/>
        </w:rPr>
        <w:t xml:space="preserve">. Lehota splatnosti faktúry je </w:t>
      </w:r>
      <w:r w:rsidR="0041255B">
        <w:rPr>
          <w:rFonts w:ascii="Times New Roman" w:hAnsi="Times New Roman"/>
          <w:sz w:val="24"/>
        </w:rPr>
        <w:t xml:space="preserve">14 </w:t>
      </w:r>
      <w:r w:rsidRPr="007D3845">
        <w:rPr>
          <w:rFonts w:ascii="Times New Roman" w:hAnsi="Times New Roman"/>
          <w:sz w:val="24"/>
        </w:rPr>
        <w:t>dní odo dňa jej doručenia. Pre účely tejto zmluvy sa za deň úhrady považuje deň odoslania príslušnej finančnej sumy z účtu kupujúceho na účet predávajúceho.</w:t>
      </w:r>
    </w:p>
    <w:p w:rsidR="0041255B" w:rsidRDefault="0041255B" w:rsidP="002C7181">
      <w:pPr>
        <w:numPr>
          <w:ilvl w:val="0"/>
          <w:numId w:val="40"/>
        </w:numPr>
        <w:spacing w:line="276" w:lineRule="auto"/>
        <w:ind w:left="0"/>
        <w:jc w:val="both"/>
        <w:rPr>
          <w:rFonts w:ascii="Times New Roman" w:hAnsi="Times New Roman"/>
          <w:sz w:val="24"/>
        </w:rPr>
      </w:pPr>
      <w:r>
        <w:rPr>
          <w:rFonts w:ascii="Times New Roman" w:hAnsi="Times New Roman"/>
          <w:sz w:val="24"/>
        </w:rPr>
        <w:t>Predávajúci bude zasielať kupujúcemu faktúry na jeho adresu uvedenú v tejto zmluve. V prípade, že kupujúci neobdrží z akéhokoľvek dôvodu faktúru v lehote jej splatnosti je povinný to bezodkladne písomne oznámiť predávajúcemu.</w:t>
      </w:r>
    </w:p>
    <w:p w:rsidR="007D3845" w:rsidRPr="007D3845" w:rsidRDefault="007D3845" w:rsidP="002C7181">
      <w:pPr>
        <w:numPr>
          <w:ilvl w:val="0"/>
          <w:numId w:val="40"/>
        </w:numPr>
        <w:spacing w:line="276" w:lineRule="auto"/>
        <w:ind w:left="0"/>
        <w:jc w:val="both"/>
        <w:rPr>
          <w:rFonts w:ascii="Times New Roman" w:hAnsi="Times New Roman"/>
          <w:sz w:val="24"/>
        </w:rPr>
      </w:pPr>
      <w:r w:rsidRPr="007D3845">
        <w:rPr>
          <w:rFonts w:ascii="Times New Roman" w:hAnsi="Times New Roman"/>
          <w:sz w:val="24"/>
        </w:rPr>
        <w:t>V prípade, ak faktúra nebude obsahovať všetky náležitosti daňového dokladu</w:t>
      </w:r>
      <w:r w:rsidR="00E25D2B">
        <w:rPr>
          <w:rFonts w:ascii="Times New Roman" w:hAnsi="Times New Roman"/>
          <w:sz w:val="24"/>
        </w:rPr>
        <w:t xml:space="preserve"> alebo bude absentovať dodací list</w:t>
      </w:r>
      <w:r w:rsidRPr="007D3845">
        <w:rPr>
          <w:rFonts w:ascii="Times New Roman" w:hAnsi="Times New Roman"/>
          <w:sz w:val="24"/>
        </w:rPr>
        <w:t xml:space="preserve">, kupujúci je oprávnený vrátiť ju predávajúcemu do dátumu splatnosti s tým, prestane plynúť lehota splatnosti faktúry. Predávajúci je povinný faktúru podľa charakteru nedostatku opraviť alebo vystaviť novú. Na opravenej alebo novej faktúre vyznačí nový dátum splatnosti faktúry. </w:t>
      </w:r>
    </w:p>
    <w:p w:rsidR="007D3845" w:rsidRPr="007D3845" w:rsidRDefault="007D3845" w:rsidP="007D3845">
      <w:pPr>
        <w:spacing w:line="276" w:lineRule="auto"/>
        <w:ind w:hanging="360"/>
        <w:jc w:val="both"/>
        <w:rPr>
          <w:rFonts w:ascii="Times New Roman" w:hAnsi="Times New Roman"/>
          <w:sz w:val="24"/>
        </w:rPr>
      </w:pP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lastRenderedPageBreak/>
        <w:t xml:space="preserve">Článok č. </w:t>
      </w:r>
      <w:r w:rsidR="00C5448E">
        <w:rPr>
          <w:rFonts w:ascii="Times New Roman" w:hAnsi="Times New Roman"/>
          <w:b/>
          <w:sz w:val="24"/>
        </w:rPr>
        <w:t>5</w:t>
      </w:r>
    </w:p>
    <w:p w:rsidR="007D3845" w:rsidRPr="007D3845" w:rsidRDefault="007D3845" w:rsidP="00F110BA">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7D3845" w:rsidRDefault="007D3845" w:rsidP="00F110BA">
      <w:pPr>
        <w:spacing w:line="276" w:lineRule="auto"/>
        <w:jc w:val="both"/>
        <w:rPr>
          <w:rFonts w:ascii="Times New Roman" w:hAnsi="Times New Roman"/>
          <w:b/>
          <w:sz w:val="24"/>
        </w:rPr>
      </w:pPr>
    </w:p>
    <w:p w:rsidR="007D3845" w:rsidRPr="00F110BA" w:rsidRDefault="007D3845" w:rsidP="002C7181">
      <w:pPr>
        <w:pStyle w:val="Odsekzoznamu"/>
        <w:numPr>
          <w:ilvl w:val="0"/>
          <w:numId w:val="44"/>
        </w:numPr>
        <w:tabs>
          <w:tab w:val="left" w:pos="360"/>
        </w:tabs>
        <w:spacing w:after="0"/>
        <w:ind w:left="0" w:hanging="357"/>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424A38">
        <w:rPr>
          <w:rFonts w:ascii="Times New Roman" w:hAnsi="Times New Roman"/>
          <w:sz w:val="24"/>
        </w:rPr>
        <w:t xml:space="preserve"> v objednávke, pokiaľ </w:t>
      </w:r>
      <w:r w:rsidR="00F110BA" w:rsidRPr="00F110BA">
        <w:rPr>
          <w:rFonts w:ascii="Times New Roman" w:hAnsi="Times New Roman"/>
          <w:sz w:val="24"/>
        </w:rPr>
        <w:t xml:space="preserve">sa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7D3845" w:rsidRPr="007D3845" w:rsidRDefault="007D3845" w:rsidP="00B379FE">
      <w:pPr>
        <w:spacing w:line="276" w:lineRule="auto"/>
        <w:jc w:val="both"/>
        <w:rPr>
          <w:rFonts w:ascii="Times New Roman" w:hAnsi="Times New Roman"/>
          <w:sz w:val="24"/>
        </w:rPr>
      </w:pPr>
      <w:r w:rsidRPr="007D3845">
        <w:rPr>
          <w:rFonts w:ascii="Times New Roman" w:hAnsi="Times New Roman"/>
          <w:sz w:val="24"/>
        </w:rPr>
        <w:t> </w:t>
      </w:r>
    </w:p>
    <w:p w:rsidR="007D3845" w:rsidRDefault="007D3845" w:rsidP="00B379FE">
      <w:pPr>
        <w:pStyle w:val="Odsekzoznamu"/>
        <w:numPr>
          <w:ilvl w:val="0"/>
          <w:numId w:val="45"/>
        </w:numPr>
        <w:spacing w:after="0"/>
        <w:ind w:left="0"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w:t>
      </w:r>
    </w:p>
    <w:p w:rsidR="00397CA4" w:rsidRPr="005C72D1" w:rsidRDefault="007D3845" w:rsidP="00B379FE">
      <w:pPr>
        <w:pStyle w:val="Odsekzoznamu"/>
        <w:numPr>
          <w:ilvl w:val="0"/>
          <w:numId w:val="45"/>
        </w:numPr>
        <w:spacing w:after="0"/>
        <w:ind w:left="0" w:hanging="357"/>
        <w:jc w:val="both"/>
        <w:rPr>
          <w:rFonts w:ascii="Times New Roman" w:hAnsi="Times New Roman"/>
          <w:sz w:val="24"/>
        </w:rPr>
      </w:pPr>
      <w:r w:rsidRPr="005C72D1">
        <w:rPr>
          <w:rFonts w:ascii="Times New Roman" w:hAnsi="Times New Roman"/>
          <w:sz w:val="24"/>
          <w:szCs w:val="24"/>
        </w:rPr>
        <w:t>Predávajúci je povinný dodať kupujúcemu tovar v mno</w:t>
      </w:r>
      <w:r w:rsidR="0084085C" w:rsidRPr="005C72D1">
        <w:rPr>
          <w:rFonts w:ascii="Times New Roman" w:hAnsi="Times New Roman"/>
          <w:sz w:val="24"/>
          <w:szCs w:val="24"/>
        </w:rPr>
        <w:t xml:space="preserve">žstve a akosti podľa podmienok </w:t>
      </w:r>
      <w:r w:rsidRPr="005C72D1">
        <w:rPr>
          <w:rFonts w:ascii="Times New Roman" w:hAnsi="Times New Roman"/>
          <w:sz w:val="24"/>
          <w:szCs w:val="24"/>
        </w:rPr>
        <w:t>tejto zmluvy a konkrétnej objednávky, ktorý je spôsobilý na</w:t>
      </w:r>
      <w:r w:rsidR="0084085C" w:rsidRPr="005C72D1">
        <w:rPr>
          <w:rFonts w:ascii="Times New Roman" w:hAnsi="Times New Roman"/>
          <w:sz w:val="24"/>
          <w:szCs w:val="24"/>
        </w:rPr>
        <w:t xml:space="preserve"> užívanie na dojednaný účel.   </w:t>
      </w:r>
      <w:r w:rsidRPr="005C72D1">
        <w:rPr>
          <w:rFonts w:ascii="Times New Roman" w:hAnsi="Times New Roman"/>
          <w:sz w:val="24"/>
          <w:szCs w:val="24"/>
        </w:rPr>
        <w:t xml:space="preserve">V prípade, ak sa tak nestane, má tovar vady </w:t>
      </w:r>
      <w:r w:rsidR="0084085C" w:rsidRPr="005C72D1">
        <w:rPr>
          <w:rFonts w:ascii="Times New Roman" w:hAnsi="Times New Roman"/>
          <w:sz w:val="24"/>
          <w:szCs w:val="24"/>
        </w:rPr>
        <w:t>k</w:t>
      </w:r>
      <w:r w:rsidRPr="005C72D1">
        <w:rPr>
          <w:rFonts w:ascii="Times New Roman" w:hAnsi="Times New Roman"/>
          <w:sz w:val="24"/>
          <w:szCs w:val="24"/>
        </w:rPr>
        <w:t xml:space="preserve">upujúci </w:t>
      </w:r>
      <w:r w:rsidR="0084085C" w:rsidRPr="005C72D1">
        <w:rPr>
          <w:rFonts w:ascii="Times New Roman" w:hAnsi="Times New Roman"/>
          <w:sz w:val="24"/>
          <w:szCs w:val="24"/>
        </w:rPr>
        <w:t xml:space="preserve">si vyhradzuje právo neprevziať </w:t>
      </w:r>
      <w:r w:rsidRPr="005C72D1">
        <w:rPr>
          <w:rFonts w:ascii="Times New Roman" w:hAnsi="Times New Roman"/>
          <w:sz w:val="24"/>
          <w:szCs w:val="24"/>
        </w:rPr>
        <w:t>tovar so zjavnými vadami. Prípadné skryté vady ale</w:t>
      </w:r>
      <w:r w:rsidR="0084085C" w:rsidRPr="005C72D1">
        <w:rPr>
          <w:rFonts w:ascii="Times New Roman" w:hAnsi="Times New Roman"/>
          <w:sz w:val="24"/>
          <w:szCs w:val="24"/>
        </w:rPr>
        <w:t xml:space="preserve">bo zjavné vady dodaného tovaru </w:t>
      </w:r>
      <w:r w:rsidRPr="005C72D1">
        <w:rPr>
          <w:rFonts w:ascii="Times New Roman" w:hAnsi="Times New Roman"/>
          <w:sz w:val="24"/>
          <w:szCs w:val="24"/>
        </w:rPr>
        <w:t>nezistené</w:t>
      </w:r>
      <w:r w:rsidR="005C72D1" w:rsidRPr="005C72D1">
        <w:rPr>
          <w:rFonts w:ascii="Times New Roman" w:hAnsi="Times New Roman"/>
          <w:sz w:val="24"/>
          <w:szCs w:val="24"/>
        </w:rPr>
        <w:t xml:space="preserve"> </w:t>
      </w:r>
      <w:r w:rsidRPr="005C72D1">
        <w:rPr>
          <w:rFonts w:ascii="Times New Roman" w:hAnsi="Times New Roman"/>
          <w:sz w:val="24"/>
        </w:rPr>
        <w:t>pri preberaní tovaru, kupujúci písomne oznám</w:t>
      </w:r>
      <w:r w:rsidR="00172D08" w:rsidRPr="005C72D1">
        <w:rPr>
          <w:rFonts w:ascii="Times New Roman" w:hAnsi="Times New Roman"/>
          <w:sz w:val="24"/>
        </w:rPr>
        <w:t xml:space="preserve">i predávajúcemu bez zbytočného </w:t>
      </w:r>
      <w:r w:rsidRPr="005C72D1">
        <w:rPr>
          <w:rFonts w:ascii="Times New Roman" w:hAnsi="Times New Roman"/>
          <w:sz w:val="24"/>
        </w:rPr>
        <w:t>odkladu po ich zistení, najneskôr do uplynutia záručnej</w:t>
      </w:r>
      <w:r w:rsidR="00397CA4" w:rsidRPr="005C72D1">
        <w:rPr>
          <w:rFonts w:ascii="Times New Roman" w:hAnsi="Times New Roman"/>
          <w:sz w:val="24"/>
        </w:rPr>
        <w:t xml:space="preserve"> doby</w:t>
      </w:r>
      <w:r w:rsidR="005C72D1">
        <w:rPr>
          <w:rFonts w:ascii="Times New Roman" w:hAnsi="Times New Roman"/>
          <w:sz w:val="24"/>
        </w:rPr>
        <w:t>.</w:t>
      </w:r>
      <w:r w:rsidR="00397CA4" w:rsidRPr="005C72D1">
        <w:rPr>
          <w:rFonts w:ascii="Times New Roman" w:hAnsi="Times New Roman"/>
          <w:sz w:val="24"/>
        </w:rPr>
        <w:t xml:space="preserve"> Záručná doba stanovená </w:t>
      </w:r>
      <w:r w:rsidRPr="005C72D1">
        <w:rPr>
          <w:rFonts w:ascii="Times New Roman" w:hAnsi="Times New Roman"/>
          <w:sz w:val="24"/>
        </w:rPr>
        <w:t>výrobcom bude vyznačená na obaloch</w:t>
      </w:r>
      <w:r w:rsidR="00397CA4" w:rsidRPr="005C72D1">
        <w:rPr>
          <w:rFonts w:ascii="Times New Roman" w:hAnsi="Times New Roman"/>
          <w:sz w:val="24"/>
        </w:rPr>
        <w:t xml:space="preserve"> tovaru alebo pri nebalenom tovare na dodacom liste</w:t>
      </w:r>
      <w:r w:rsidRPr="005C72D1">
        <w:rPr>
          <w:rFonts w:ascii="Times New Roman" w:hAnsi="Times New Roman"/>
          <w:sz w:val="24"/>
        </w:rPr>
        <w:t>.</w:t>
      </w:r>
    </w:p>
    <w:p w:rsidR="007D3845" w:rsidRPr="00397CA4" w:rsidRDefault="007D3845" w:rsidP="00B379FE">
      <w:pPr>
        <w:pStyle w:val="Odsekzoznamu"/>
        <w:numPr>
          <w:ilvl w:val="0"/>
          <w:numId w:val="45"/>
        </w:numPr>
        <w:spacing w:after="0"/>
        <w:ind w:left="0"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704948">
        <w:rPr>
          <w:rFonts w:ascii="Times New Roman" w:hAnsi="Times New Roman"/>
          <w:sz w:val="24"/>
          <w:szCs w:val="24"/>
        </w:rPr>
        <w:t xml:space="preserve">. </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 xml:space="preserve">o odmietnuť t.j.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B379FE">
      <w:pPr>
        <w:pStyle w:val="Odsekzoznamu"/>
        <w:numPr>
          <w:ilvl w:val="0"/>
          <w:numId w:val="45"/>
        </w:numPr>
        <w:spacing w:after="0"/>
        <w:ind w:left="0"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B379FE">
      <w:pPr>
        <w:pStyle w:val="Odsekzoznamu"/>
        <w:numPr>
          <w:ilvl w:val="0"/>
          <w:numId w:val="45"/>
        </w:numPr>
        <w:spacing w:after="0"/>
        <w:ind w:left="0"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B379FE">
      <w:pPr>
        <w:pStyle w:val="Odsekzoznamu"/>
        <w:numPr>
          <w:ilvl w:val="0"/>
          <w:numId w:val="45"/>
        </w:numPr>
        <w:spacing w:after="0"/>
        <w:ind w:left="0"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ustanoveniami § 422 a nasl.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7D3845" w:rsidRPr="007D3845" w:rsidRDefault="007D3845" w:rsidP="007D3845">
      <w:pPr>
        <w:spacing w:line="276" w:lineRule="auto"/>
        <w:jc w:val="both"/>
        <w:rPr>
          <w:rFonts w:ascii="Times New Roman" w:hAnsi="Times New Roman"/>
          <w:b/>
          <w:sz w:val="24"/>
        </w:rPr>
      </w:pPr>
    </w:p>
    <w:p w:rsidR="00EC3EF1" w:rsidRDefault="007D3845" w:rsidP="005C72D1">
      <w:pPr>
        <w:pStyle w:val="Odsekzoznamu"/>
        <w:numPr>
          <w:ilvl w:val="0"/>
          <w:numId w:val="43"/>
        </w:numPr>
        <w:spacing w:after="0"/>
        <w:ind w:left="0" w:hanging="284"/>
        <w:jc w:val="both"/>
        <w:rPr>
          <w:rFonts w:ascii="Times New Roman" w:hAnsi="Times New Roman"/>
          <w:sz w:val="24"/>
        </w:rPr>
      </w:pPr>
      <w:r w:rsidRPr="00EC3EF1">
        <w:rPr>
          <w:rFonts w:ascii="Times New Roman" w:hAnsi="Times New Roman"/>
          <w:sz w:val="24"/>
        </w:rPr>
        <w:t>Pri porušení jednotlivej zmluvnej povinnosti predávajúceho dodať pre</w:t>
      </w:r>
      <w:r w:rsidR="004165C3">
        <w:rPr>
          <w:rFonts w:ascii="Times New Roman" w:hAnsi="Times New Roman"/>
          <w:sz w:val="24"/>
        </w:rPr>
        <w:t xml:space="preserve">dmet plnenia </w:t>
      </w:r>
      <w:r w:rsidRPr="00EC3EF1">
        <w:rPr>
          <w:rFonts w:ascii="Times New Roman" w:hAnsi="Times New Roman"/>
          <w:sz w:val="24"/>
        </w:rPr>
        <w:t>v 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83124E">
        <w:rPr>
          <w:rFonts w:ascii="Times New Roman" w:hAnsi="Times New Roman"/>
          <w:sz w:val="24"/>
        </w:rPr>
        <w:t>5</w:t>
      </w:r>
      <w:r w:rsidR="00EC3EF1">
        <w:rPr>
          <w:rFonts w:ascii="Times New Roman" w:hAnsi="Times New Roman"/>
          <w:sz w:val="24"/>
        </w:rPr>
        <w:t>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5C72D1">
      <w:pPr>
        <w:pStyle w:val="Odsekzoznamu"/>
        <w:numPr>
          <w:ilvl w:val="0"/>
          <w:numId w:val="43"/>
        </w:numPr>
        <w:spacing w:after="0"/>
        <w:ind w:left="0" w:hanging="284"/>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5C72D1">
      <w:pPr>
        <w:pStyle w:val="Odsekzoznamu"/>
        <w:numPr>
          <w:ilvl w:val="0"/>
          <w:numId w:val="43"/>
        </w:numPr>
        <w:spacing w:after="0"/>
        <w:ind w:left="0" w:hanging="284"/>
        <w:jc w:val="both"/>
        <w:rPr>
          <w:rFonts w:ascii="Times New Roman" w:hAnsi="Times New Roman"/>
          <w:sz w:val="24"/>
        </w:rPr>
      </w:pPr>
      <w:r w:rsidRPr="00EC3EF1">
        <w:rPr>
          <w:rFonts w:ascii="Times New Roman" w:hAnsi="Times New Roman"/>
          <w:sz w:val="24"/>
        </w:rPr>
        <w:lastRenderedPageBreak/>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24A38">
        <w:rPr>
          <w:rFonts w:ascii="Times New Roman" w:hAnsi="Times New Roman"/>
          <w:sz w:val="24"/>
        </w:rPr>
        <w:t xml:space="preserve">k preukázateľné náklady, </w:t>
      </w:r>
      <w:r w:rsidR="0048108A">
        <w:rPr>
          <w:rFonts w:ascii="Times New Roman" w:hAnsi="Times New Roman"/>
          <w:sz w:val="24"/>
        </w:rPr>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5C72D1">
      <w:pPr>
        <w:pStyle w:val="Odsekzoznamu"/>
        <w:numPr>
          <w:ilvl w:val="0"/>
          <w:numId w:val="43"/>
        </w:numPr>
        <w:spacing w:after="0"/>
        <w:ind w:left="0" w:hanging="284"/>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započítanie alebo dofaktúrovanie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5C72D1">
      <w:pPr>
        <w:pStyle w:val="Odsekzoznamu"/>
        <w:numPr>
          <w:ilvl w:val="0"/>
          <w:numId w:val="43"/>
        </w:numPr>
        <w:spacing w:after="0"/>
        <w:ind w:left="0" w:hanging="284"/>
        <w:jc w:val="both"/>
        <w:rPr>
          <w:rFonts w:ascii="Times New Roman" w:hAnsi="Times New Roman"/>
          <w:sz w:val="24"/>
        </w:rPr>
      </w:pPr>
      <w:r w:rsidRPr="0048108A">
        <w:rPr>
          <w:rFonts w:ascii="Times New Roman" w:hAnsi="Times New Roman"/>
          <w:sz w:val="24"/>
        </w:rPr>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5C72D1">
      <w:pPr>
        <w:pStyle w:val="Odsekzoznamu"/>
        <w:numPr>
          <w:ilvl w:val="0"/>
          <w:numId w:val="43"/>
        </w:numPr>
        <w:spacing w:after="0"/>
        <w:ind w:left="0" w:hanging="284"/>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5C72D1">
      <w:pPr>
        <w:pStyle w:val="Odsekzoznamu"/>
        <w:numPr>
          <w:ilvl w:val="0"/>
          <w:numId w:val="43"/>
        </w:numPr>
        <w:spacing w:after="0"/>
        <w:ind w:left="0" w:hanging="284"/>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5C72D1">
      <w:pPr>
        <w:pStyle w:val="Odsekzoznamu"/>
        <w:numPr>
          <w:ilvl w:val="0"/>
          <w:numId w:val="43"/>
        </w:numPr>
        <w:spacing w:after="0"/>
        <w:ind w:left="0" w:hanging="284"/>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8</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A34732" w:rsidRDefault="00704948" w:rsidP="005C72D1">
      <w:pPr>
        <w:numPr>
          <w:ilvl w:val="0"/>
          <w:numId w:val="41"/>
        </w:numPr>
        <w:spacing w:line="276" w:lineRule="auto"/>
        <w:ind w:left="0"/>
        <w:rPr>
          <w:rFonts w:ascii="Times New Roman" w:hAnsi="Times New Roman"/>
          <w:sz w:val="24"/>
        </w:rPr>
      </w:pPr>
      <w:r w:rsidRPr="00A34732">
        <w:rPr>
          <w:rFonts w:ascii="Times New Roman" w:hAnsi="Times New Roman"/>
          <w:sz w:val="24"/>
        </w:rPr>
        <w:t>Táto z</w:t>
      </w:r>
      <w:r w:rsidR="007D3845" w:rsidRPr="00A34732">
        <w:rPr>
          <w:rFonts w:ascii="Times New Roman" w:hAnsi="Times New Roman"/>
          <w:sz w:val="24"/>
        </w:rPr>
        <w:t xml:space="preserve">mluva </w:t>
      </w:r>
      <w:r w:rsidR="00BC7BAA" w:rsidRPr="00A34732">
        <w:rPr>
          <w:rFonts w:ascii="Times New Roman" w:hAnsi="Times New Roman"/>
          <w:sz w:val="24"/>
        </w:rPr>
        <w:t>sa uzatvára na dobu určitú, a to 01. 0</w:t>
      </w:r>
      <w:r w:rsidR="00A34732">
        <w:rPr>
          <w:rFonts w:ascii="Times New Roman" w:hAnsi="Times New Roman"/>
          <w:sz w:val="24"/>
        </w:rPr>
        <w:t>1. 2024</w:t>
      </w:r>
      <w:r w:rsidR="00BC7BAA" w:rsidRPr="00A34732">
        <w:rPr>
          <w:rFonts w:ascii="Times New Roman" w:hAnsi="Times New Roman"/>
          <w:sz w:val="24"/>
        </w:rPr>
        <w:t xml:space="preserve"> – </w:t>
      </w:r>
      <w:r w:rsidR="00A34732" w:rsidRPr="00A34732">
        <w:rPr>
          <w:rFonts w:ascii="Times New Roman" w:hAnsi="Times New Roman"/>
          <w:sz w:val="24"/>
        </w:rPr>
        <w:t>31. 12</w:t>
      </w:r>
      <w:r w:rsidR="00BC7BAA" w:rsidRPr="00A34732">
        <w:rPr>
          <w:rFonts w:ascii="Times New Roman" w:hAnsi="Times New Roman"/>
          <w:sz w:val="24"/>
        </w:rPr>
        <w:t>. 20</w:t>
      </w:r>
      <w:r w:rsidR="00A34732">
        <w:rPr>
          <w:rFonts w:ascii="Times New Roman" w:hAnsi="Times New Roman"/>
          <w:sz w:val="24"/>
        </w:rPr>
        <w:t>24</w:t>
      </w:r>
      <w:r w:rsidR="00BC7BAA" w:rsidRPr="00A34732">
        <w:rPr>
          <w:rFonts w:ascii="Times New Roman" w:hAnsi="Times New Roman"/>
          <w:sz w:val="24"/>
        </w:rPr>
        <w:t>.</w:t>
      </w:r>
    </w:p>
    <w:p w:rsidR="007D3845" w:rsidRPr="007D3845" w:rsidRDefault="007D3845" w:rsidP="002C7181">
      <w:pPr>
        <w:numPr>
          <w:ilvl w:val="0"/>
          <w:numId w:val="41"/>
        </w:numPr>
        <w:spacing w:line="276" w:lineRule="auto"/>
        <w:ind w:left="0"/>
        <w:jc w:val="both"/>
        <w:rPr>
          <w:rFonts w:ascii="Times New Roman" w:hAnsi="Times New Roman"/>
          <w:sz w:val="24"/>
        </w:rPr>
      </w:pPr>
      <w:r w:rsidRPr="007D3845">
        <w:rPr>
          <w:rFonts w:ascii="Times New Roman" w:hAnsi="Times New Roman"/>
          <w:sz w:val="24"/>
        </w:rPr>
        <w:t>Zml</w:t>
      </w:r>
      <w:r w:rsidR="00C319DF">
        <w:rPr>
          <w:rFonts w:ascii="Times New Roman" w:hAnsi="Times New Roman"/>
          <w:sz w:val="24"/>
        </w:rPr>
        <w:t>uva nadobúda platnosť dňom podpi</w:t>
      </w:r>
      <w:r w:rsidRPr="007D3845">
        <w:rPr>
          <w:rFonts w:ascii="Times New Roman" w:hAnsi="Times New Roman"/>
          <w:sz w:val="24"/>
        </w:rPr>
        <w:t>s</w:t>
      </w:r>
      <w:r w:rsidR="00C319DF">
        <w:rPr>
          <w:rFonts w:ascii="Times New Roman" w:hAnsi="Times New Roman"/>
          <w:sz w:val="24"/>
        </w:rPr>
        <w:t>u</w:t>
      </w:r>
      <w:r w:rsidRPr="007D3845">
        <w:rPr>
          <w:rFonts w:ascii="Times New Roman" w:hAnsi="Times New Roman"/>
          <w:sz w:val="24"/>
        </w:rPr>
        <w:t xml:space="preserve">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om nasledujúcim po dni zverejnenia na webovom sídle kupujúceho v zmysle Občianskeho zákonníka v spojení so zákonom č. 211/2000 Z.</w:t>
      </w:r>
      <w:r w:rsidR="005C72D1">
        <w:rPr>
          <w:rFonts w:ascii="Times New Roman" w:hAnsi="Times New Roman"/>
          <w:sz w:val="24"/>
        </w:rPr>
        <w:t xml:space="preserve"> </w:t>
      </w:r>
      <w:r w:rsidRPr="007D3845">
        <w:rPr>
          <w:rFonts w:ascii="Times New Roman" w:hAnsi="Times New Roman"/>
          <w:sz w:val="24"/>
        </w:rPr>
        <w:t xml:space="preserve">z. o slobodnom prístupe k informáciám a o zmene a doplnení niektorých zákonov v znení neskorších predpisov. </w:t>
      </w:r>
    </w:p>
    <w:p w:rsidR="007D3845" w:rsidRPr="007D3845" w:rsidRDefault="007D3845" w:rsidP="002C7181">
      <w:pPr>
        <w:numPr>
          <w:ilvl w:val="0"/>
          <w:numId w:val="41"/>
        </w:numPr>
        <w:spacing w:line="276" w:lineRule="auto"/>
        <w:ind w:left="0"/>
        <w:jc w:val="both"/>
        <w:rPr>
          <w:rFonts w:ascii="Times New Roman" w:hAnsi="Times New Roman"/>
          <w:sz w:val="24"/>
        </w:rPr>
      </w:pPr>
      <w:r w:rsidRPr="007D3845">
        <w:rPr>
          <w:rFonts w:ascii="Times New Roman" w:hAnsi="Times New Roman"/>
          <w:sz w:val="24"/>
        </w:rPr>
        <w:t>Každá zo strán môže zmluvu kedykoľvek vypovedať bez udania dôvodu, a to písomnou výpoveďou riadne doručenou druhej zmluvnej strane. Výpovedná lehota je trojmesačná a začína plynúť od prvého dňa kalendárneho mesiaca nasledujúceho po doručení výpovede a skončí sa uplynutím posledného dňa príslušného kalendárneho mesiaca.</w:t>
      </w:r>
    </w:p>
    <w:p w:rsidR="007D3845" w:rsidRPr="007D3845" w:rsidRDefault="007D3845" w:rsidP="002C7181">
      <w:pPr>
        <w:numPr>
          <w:ilvl w:val="0"/>
          <w:numId w:val="41"/>
        </w:numPr>
        <w:spacing w:line="276" w:lineRule="auto"/>
        <w:ind w:left="0"/>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2C7181">
      <w:pPr>
        <w:numPr>
          <w:ilvl w:val="0"/>
          <w:numId w:val="41"/>
        </w:numPr>
        <w:spacing w:line="276" w:lineRule="auto"/>
        <w:ind w:left="0"/>
        <w:jc w:val="both"/>
        <w:rPr>
          <w:rFonts w:ascii="Times New Roman" w:hAnsi="Times New Roman"/>
          <w:sz w:val="24"/>
        </w:rPr>
      </w:pPr>
      <w:r w:rsidRPr="007D3845">
        <w:rPr>
          <w:rFonts w:ascii="Times New Roman" w:hAnsi="Times New Roman"/>
          <w:sz w:val="24"/>
        </w:rPr>
        <w:t>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w:t>
      </w:r>
      <w:r w:rsidR="00704948">
        <w:rPr>
          <w:rFonts w:ascii="Times New Roman" w:hAnsi="Times New Roman"/>
          <w:sz w:val="24"/>
        </w:rPr>
        <w:t xml:space="preserve"> tejto zmluvy je vážne ohrozené.</w:t>
      </w:r>
    </w:p>
    <w:p w:rsidR="007D3845" w:rsidRPr="007D3845" w:rsidRDefault="007D3845" w:rsidP="002C7181">
      <w:pPr>
        <w:numPr>
          <w:ilvl w:val="0"/>
          <w:numId w:val="41"/>
        </w:numPr>
        <w:spacing w:line="276" w:lineRule="auto"/>
        <w:ind w:left="0"/>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č. 9</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F54B2D" w:rsidRDefault="00F54B2D" w:rsidP="00F54B2D">
      <w:pPr>
        <w:spacing w:line="276" w:lineRule="auto"/>
        <w:jc w:val="both"/>
        <w:rPr>
          <w:rFonts w:ascii="Times New Roman" w:hAnsi="Times New Roman"/>
          <w:b/>
          <w:sz w:val="24"/>
        </w:rPr>
      </w:pPr>
    </w:p>
    <w:p w:rsidR="007D3845" w:rsidRPr="00F54B2D" w:rsidRDefault="007D3845" w:rsidP="00F54B2D">
      <w:pPr>
        <w:pStyle w:val="Odsekzoznamu"/>
        <w:numPr>
          <w:ilvl w:val="0"/>
          <w:numId w:val="42"/>
        </w:numPr>
        <w:spacing w:after="0"/>
        <w:ind w:left="0"/>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F54B2D">
      <w:pPr>
        <w:numPr>
          <w:ilvl w:val="0"/>
          <w:numId w:val="42"/>
        </w:numPr>
        <w:spacing w:line="276" w:lineRule="auto"/>
        <w:ind w:left="0"/>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7D3845" w:rsidRDefault="007D3845" w:rsidP="00F54B2D">
      <w:pPr>
        <w:numPr>
          <w:ilvl w:val="0"/>
          <w:numId w:val="42"/>
        </w:numPr>
        <w:spacing w:line="276" w:lineRule="auto"/>
        <w:ind w:left="0"/>
        <w:jc w:val="both"/>
        <w:rPr>
          <w:rFonts w:ascii="Times New Roman" w:hAnsi="Times New Roman"/>
          <w:sz w:val="24"/>
        </w:rPr>
      </w:pPr>
      <w:r w:rsidRPr="007D3845">
        <w:rPr>
          <w:rFonts w:ascii="Times New Roman" w:hAnsi="Times New Roman"/>
          <w:sz w:val="24"/>
        </w:rPr>
        <w:t>Táto zmluva</w:t>
      </w:r>
      <w:r w:rsidR="00C62108">
        <w:rPr>
          <w:rFonts w:ascii="Times New Roman" w:hAnsi="Times New Roman"/>
          <w:sz w:val="24"/>
        </w:rPr>
        <w:t xml:space="preserve"> </w:t>
      </w:r>
      <w:r w:rsidRPr="007D3845">
        <w:rPr>
          <w:rFonts w:ascii="Times New Roman" w:hAnsi="Times New Roman"/>
          <w:sz w:val="24"/>
        </w:rPr>
        <w:t>bola vyhotovená v </w:t>
      </w:r>
      <w:r w:rsidR="00BC7BAA">
        <w:rPr>
          <w:rFonts w:ascii="Times New Roman" w:hAnsi="Times New Roman"/>
          <w:sz w:val="24"/>
        </w:rPr>
        <w:t>troch</w:t>
      </w:r>
      <w:r w:rsidRPr="007D3845">
        <w:rPr>
          <w:rFonts w:ascii="Times New Roman" w:hAnsi="Times New Roman"/>
          <w:sz w:val="24"/>
        </w:rPr>
        <w:t xml:space="preserve"> vyhotoveniach, z ktorých jedno</w:t>
      </w:r>
      <w:r w:rsidR="00BC7BAA">
        <w:rPr>
          <w:rFonts w:ascii="Times New Roman" w:hAnsi="Times New Roman"/>
          <w:sz w:val="24"/>
        </w:rPr>
        <w:t xml:space="preserve"> je určené pre predávajúceho a dve</w:t>
      </w:r>
      <w:r w:rsidRPr="007D3845">
        <w:rPr>
          <w:rFonts w:ascii="Times New Roman" w:hAnsi="Times New Roman"/>
          <w:sz w:val="24"/>
        </w:rPr>
        <w:t xml:space="preserve"> pre kupujúceho.</w:t>
      </w:r>
    </w:p>
    <w:p w:rsidR="00BC7BAA" w:rsidRPr="007D3845" w:rsidRDefault="00BC7BAA" w:rsidP="00F54B2D">
      <w:pPr>
        <w:numPr>
          <w:ilvl w:val="0"/>
          <w:numId w:val="42"/>
        </w:numPr>
        <w:spacing w:line="276" w:lineRule="auto"/>
        <w:ind w:left="0"/>
        <w:jc w:val="both"/>
        <w:rPr>
          <w:rFonts w:ascii="Times New Roman" w:hAnsi="Times New Roman"/>
          <w:sz w:val="24"/>
        </w:rPr>
      </w:pPr>
      <w:r>
        <w:rPr>
          <w:rFonts w:ascii="Times New Roman" w:hAnsi="Times New Roman"/>
          <w:sz w:val="24"/>
        </w:rPr>
        <w:t>Dňom nadobudnutia platnosti tejto zmluvy strácajú platnosť iné zmluvy s rovnakým predmetom plnenia uzavreté medzi zmluvnými stranami pred podpisom tejto zmluvy.</w:t>
      </w:r>
    </w:p>
    <w:p w:rsidR="007D3845" w:rsidRPr="007D3845" w:rsidRDefault="007D3845" w:rsidP="00F54B2D">
      <w:pPr>
        <w:numPr>
          <w:ilvl w:val="0"/>
          <w:numId w:val="42"/>
        </w:numPr>
        <w:spacing w:line="276" w:lineRule="auto"/>
        <w:ind w:left="0"/>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BD1A9D">
        <w:rPr>
          <w:rFonts w:ascii="Times New Roman" w:hAnsi="Times New Roman"/>
          <w:sz w:val="24"/>
        </w:rPr>
        <w:t>,</w:t>
      </w:r>
      <w:r w:rsidR="00BD5C67">
        <w:rPr>
          <w:rFonts w:ascii="Times New Roman" w:hAnsi="Times New Roman"/>
          <w:sz w:val="24"/>
        </w:rPr>
        <w:t xml:space="preserve"> </w:t>
      </w:r>
      <w:r w:rsidR="00BD5C67" w:rsidRPr="00A34732">
        <w:rPr>
          <w:rFonts w:ascii="Times New Roman" w:hAnsi="Times New Roman"/>
          <w:sz w:val="24"/>
        </w:rPr>
        <w:t>dňa</w:t>
      </w:r>
      <w:r w:rsidR="00A34732" w:rsidRPr="00A34732">
        <w:rPr>
          <w:rFonts w:ascii="Times New Roman" w:hAnsi="Times New Roman"/>
          <w:sz w:val="24"/>
        </w:rPr>
        <w:t>............................</w:t>
      </w:r>
      <w:r w:rsidR="00A34732">
        <w:rPr>
          <w:rFonts w:ascii="Times New Roman" w:hAnsi="Times New Roman"/>
          <w:sz w:val="24"/>
        </w:rPr>
        <w:tab/>
      </w:r>
      <w:r w:rsidR="003C79C2">
        <w:rPr>
          <w:rFonts w:ascii="Times New Roman" w:hAnsi="Times New Roman"/>
          <w:sz w:val="24"/>
        </w:rPr>
        <w:tab/>
      </w:r>
      <w:r w:rsidR="0015345A">
        <w:rPr>
          <w:rFonts w:ascii="Times New Roman" w:hAnsi="Times New Roman"/>
          <w:sz w:val="24"/>
        </w:rPr>
        <w:t xml:space="preserve">            V</w:t>
      </w:r>
      <w:r w:rsidR="00C81C7E">
        <w:rPr>
          <w:rFonts w:ascii="Times New Roman" w:hAnsi="Times New Roman"/>
          <w:sz w:val="24"/>
        </w:rPr>
        <w:t xml:space="preserve"> .......................</w:t>
      </w:r>
      <w:r w:rsidR="00BD1A9D">
        <w:rPr>
          <w:rFonts w:ascii="Times New Roman" w:hAnsi="Times New Roman"/>
          <w:sz w:val="24"/>
        </w:rPr>
        <w:t>,</w:t>
      </w:r>
      <w:r w:rsidR="007D3845" w:rsidRPr="007D3845">
        <w:rPr>
          <w:rFonts w:ascii="Times New Roman" w:hAnsi="Times New Roman"/>
          <w:sz w:val="24"/>
        </w:rPr>
        <w:t xml:space="preserve">  dňa</w:t>
      </w:r>
      <w:r w:rsidR="00A34732">
        <w:rPr>
          <w:rFonts w:ascii="Times New Roman" w:hAnsi="Times New Roman"/>
          <w:sz w:val="24"/>
        </w:rPr>
        <w:t>...............................</w:t>
      </w: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7A54E8" w:rsidRDefault="007A54E8" w:rsidP="007D3845">
      <w:pPr>
        <w:spacing w:line="276" w:lineRule="auto"/>
        <w:jc w:val="both"/>
        <w:rPr>
          <w:rFonts w:ascii="Times New Roman" w:hAnsi="Times New Roman"/>
          <w:sz w:val="24"/>
        </w:rPr>
      </w:pPr>
    </w:p>
    <w:p w:rsidR="007A54E8" w:rsidRDefault="007A54E8" w:rsidP="007D3845">
      <w:pPr>
        <w:spacing w:line="276" w:lineRule="auto"/>
        <w:jc w:val="both"/>
        <w:rPr>
          <w:rFonts w:ascii="Times New Roman" w:hAnsi="Times New Roman"/>
          <w:sz w:val="24"/>
        </w:rPr>
      </w:pPr>
    </w:p>
    <w:p w:rsidR="007A54E8" w:rsidRDefault="007A54E8" w:rsidP="007D3845">
      <w:pPr>
        <w:spacing w:line="276" w:lineRule="auto"/>
        <w:jc w:val="both"/>
        <w:rPr>
          <w:rFonts w:ascii="Times New Roman" w:hAnsi="Times New Roman"/>
          <w:sz w:val="24"/>
        </w:rPr>
      </w:pPr>
    </w:p>
    <w:p w:rsidR="007A54E8" w:rsidRDefault="007A54E8" w:rsidP="007D3845">
      <w:pPr>
        <w:spacing w:line="276" w:lineRule="auto"/>
        <w:jc w:val="both"/>
        <w:rPr>
          <w:rFonts w:ascii="Times New Roman" w:hAnsi="Times New Roman"/>
          <w:sz w:val="24"/>
        </w:rPr>
      </w:pPr>
    </w:p>
    <w:p w:rsidR="00190058" w:rsidRDefault="0015345A" w:rsidP="007D3845">
      <w:pPr>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t>v. 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v. r.</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3A65B5">
        <w:rPr>
          <w:rFonts w:ascii="Times New Roman" w:hAnsi="Times New Roman"/>
          <w:b/>
          <w:sz w:val="24"/>
        </w:rPr>
        <w:t xml:space="preserve">    </w:t>
      </w:r>
      <w:r>
        <w:rPr>
          <w:rFonts w:ascii="Times New Roman" w:hAnsi="Times New Roman"/>
          <w:b/>
          <w:sz w:val="24"/>
        </w:rPr>
        <w:t>za predávajúceho</w:t>
      </w:r>
    </w:p>
    <w:p w:rsidR="00190058" w:rsidRDefault="00190058" w:rsidP="0052282A">
      <w:pPr>
        <w:tabs>
          <w:tab w:val="left" w:pos="6386"/>
        </w:tabs>
        <w:spacing w:line="276" w:lineRule="auto"/>
        <w:ind w:firstLine="708"/>
        <w:jc w:val="both"/>
        <w:rPr>
          <w:rFonts w:ascii="Times New Roman" w:hAnsi="Times New Roman"/>
          <w:b/>
          <w:sz w:val="24"/>
        </w:rPr>
      </w:pPr>
      <w:r>
        <w:rPr>
          <w:rFonts w:ascii="Times New Roman" w:hAnsi="Times New Roman"/>
          <w:b/>
          <w:sz w:val="24"/>
        </w:rPr>
        <w:t>PhDr. Jozef Sabol</w:t>
      </w:r>
      <w:r w:rsidR="0052282A">
        <w:rPr>
          <w:rFonts w:ascii="Times New Roman" w:hAnsi="Times New Roman"/>
          <w:b/>
          <w:sz w:val="24"/>
        </w:rPr>
        <w:t xml:space="preserve">                                                      </w:t>
      </w:r>
      <w:r w:rsidR="003A65B5">
        <w:rPr>
          <w:rFonts w:ascii="Times New Roman" w:hAnsi="Times New Roman"/>
          <w:b/>
          <w:sz w:val="24"/>
        </w:rPr>
        <w:t xml:space="preserve">    </w:t>
      </w:r>
      <w:r w:rsidR="0052282A">
        <w:rPr>
          <w:rFonts w:ascii="Times New Roman" w:hAnsi="Times New Roman"/>
          <w:b/>
          <w:sz w:val="24"/>
        </w:rPr>
        <w:t xml:space="preserve"> </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3A65B5">
        <w:rPr>
          <w:rFonts w:ascii="Times New Roman" w:hAnsi="Times New Roman"/>
          <w:b/>
          <w:sz w:val="24"/>
        </w:rPr>
        <w:tab/>
      </w:r>
      <w:r w:rsidR="003A65B5">
        <w:rPr>
          <w:rFonts w:ascii="Times New Roman" w:hAnsi="Times New Roman"/>
          <w:b/>
          <w:sz w:val="24"/>
        </w:rPr>
        <w:tab/>
      </w:r>
      <w:r w:rsidR="003A65B5">
        <w:rPr>
          <w:rFonts w:ascii="Times New Roman" w:hAnsi="Times New Roman"/>
          <w:b/>
          <w:sz w:val="24"/>
        </w:rPr>
        <w:tab/>
      </w:r>
      <w:r w:rsidR="003A65B5">
        <w:rPr>
          <w:rFonts w:ascii="Times New Roman" w:hAnsi="Times New Roman"/>
          <w:b/>
          <w:sz w:val="24"/>
        </w:rPr>
        <w:tab/>
      </w:r>
      <w:r w:rsidR="003A65B5">
        <w:rPr>
          <w:rFonts w:ascii="Times New Roman" w:hAnsi="Times New Roman"/>
          <w:b/>
          <w:sz w:val="24"/>
        </w:rPr>
        <w:tab/>
        <w:t xml:space="preserve">          </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p>
    <w:p w:rsidR="00190058" w:rsidRDefault="0019005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7A54E8" w:rsidRDefault="007A54E8" w:rsidP="007D3845">
      <w:pPr>
        <w:spacing w:line="276" w:lineRule="auto"/>
        <w:jc w:val="both"/>
        <w:rPr>
          <w:rFonts w:ascii="Times New Roman" w:hAnsi="Times New Roman"/>
          <w:b/>
          <w:sz w:val="24"/>
        </w:rPr>
      </w:pPr>
    </w:p>
    <w:p w:rsidR="0069051A" w:rsidRDefault="0069051A" w:rsidP="007D3845">
      <w:pPr>
        <w:spacing w:line="276" w:lineRule="auto"/>
        <w:jc w:val="both"/>
        <w:rPr>
          <w:rFonts w:ascii="Times New Roman" w:hAnsi="Times New Roman"/>
          <w:b/>
          <w:sz w:val="24"/>
        </w:rPr>
      </w:pPr>
    </w:p>
    <w:sectPr w:rsidR="0069051A" w:rsidSect="004165C3">
      <w:footerReference w:type="default" r:id="rId8"/>
      <w:pgSz w:w="11906" w:h="16838"/>
      <w:pgMar w:top="85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B3" w:rsidRDefault="00EC5AB3" w:rsidP="00FB05E8">
      <w:r>
        <w:separator/>
      </w:r>
    </w:p>
  </w:endnote>
  <w:endnote w:type="continuationSeparator" w:id="1">
    <w:p w:rsidR="00EC5AB3" w:rsidRDefault="00EC5AB3" w:rsidP="00FB0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AA" w:rsidRDefault="00BC7BAA">
    <w:pPr>
      <w:pStyle w:val="Pta"/>
    </w:pPr>
  </w:p>
  <w:p w:rsidR="00BC7BAA" w:rsidRDefault="00BC7BA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B3" w:rsidRDefault="00EC5AB3" w:rsidP="00FB05E8">
      <w:r>
        <w:separator/>
      </w:r>
    </w:p>
  </w:footnote>
  <w:footnote w:type="continuationSeparator" w:id="1">
    <w:p w:rsidR="00EC5AB3" w:rsidRDefault="00EC5AB3" w:rsidP="00FB0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8">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26">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35">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38">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1">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2">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4">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5"/>
  </w:num>
  <w:num w:numId="2">
    <w:abstractNumId w:val="31"/>
  </w:num>
  <w:num w:numId="3">
    <w:abstractNumId w:val="28"/>
  </w:num>
  <w:num w:numId="4">
    <w:abstractNumId w:val="33"/>
  </w:num>
  <w:num w:numId="5">
    <w:abstractNumId w:val="43"/>
  </w:num>
  <w:num w:numId="6">
    <w:abstractNumId w:val="27"/>
  </w:num>
  <w:num w:numId="7">
    <w:abstractNumId w:val="36"/>
  </w:num>
  <w:num w:numId="8">
    <w:abstractNumId w:val="40"/>
  </w:num>
  <w:num w:numId="9">
    <w:abstractNumId w:val="30"/>
  </w:num>
  <w:num w:numId="10">
    <w:abstractNumId w:val="1"/>
  </w:num>
  <w:num w:numId="11">
    <w:abstractNumId w:val="3"/>
  </w:num>
  <w:num w:numId="12">
    <w:abstractNumId w:val="37"/>
  </w:num>
  <w:num w:numId="13">
    <w:abstractNumId w:val="14"/>
  </w:num>
  <w:num w:numId="14">
    <w:abstractNumId w:val="34"/>
  </w:num>
  <w:num w:numId="15">
    <w:abstractNumId w:val="18"/>
  </w:num>
  <w:num w:numId="16">
    <w:abstractNumId w:val="6"/>
  </w:num>
  <w:num w:numId="17">
    <w:abstractNumId w:val="16"/>
  </w:num>
  <w:num w:numId="18">
    <w:abstractNumId w:val="35"/>
  </w:num>
  <w:num w:numId="19">
    <w:abstractNumId w:val="21"/>
  </w:num>
  <w:num w:numId="20">
    <w:abstractNumId w:val="22"/>
  </w:num>
  <w:num w:numId="21">
    <w:abstractNumId w:val="0"/>
  </w:num>
  <w:num w:numId="22">
    <w:abstractNumId w:val="41"/>
  </w:num>
  <w:num w:numId="23">
    <w:abstractNumId w:val="26"/>
  </w:num>
  <w:num w:numId="24">
    <w:abstractNumId w:val="9"/>
  </w:num>
  <w:num w:numId="25">
    <w:abstractNumId w:val="12"/>
  </w:num>
  <w:num w:numId="26">
    <w:abstractNumId w:val="20"/>
  </w:num>
  <w:num w:numId="27">
    <w:abstractNumId w:val="3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5"/>
  </w:num>
  <w:num w:numId="31">
    <w:abstractNumId w:val="5"/>
  </w:num>
  <w:num w:numId="32">
    <w:abstractNumId w:val="11"/>
  </w:num>
  <w:num w:numId="33">
    <w:abstractNumId w:val="38"/>
  </w:num>
  <w:num w:numId="34">
    <w:abstractNumId w:val="45"/>
  </w:num>
  <w:num w:numId="35">
    <w:abstractNumId w:val="7"/>
  </w:num>
  <w:num w:numId="36">
    <w:abstractNumId w:val="10"/>
  </w:num>
  <w:num w:numId="37">
    <w:abstractNumId w:val="13"/>
  </w:num>
  <w:num w:numId="38">
    <w:abstractNumId w:val="2"/>
  </w:num>
  <w:num w:numId="39">
    <w:abstractNumId w:val="23"/>
  </w:num>
  <w:num w:numId="40">
    <w:abstractNumId w:val="4"/>
  </w:num>
  <w:num w:numId="41">
    <w:abstractNumId w:val="24"/>
  </w:num>
  <w:num w:numId="42">
    <w:abstractNumId w:val="19"/>
  </w:num>
  <w:num w:numId="43">
    <w:abstractNumId w:val="44"/>
  </w:num>
  <w:num w:numId="44">
    <w:abstractNumId w:val="42"/>
  </w:num>
  <w:num w:numId="45">
    <w:abstractNumId w:val="8"/>
  </w:num>
  <w:num w:numId="46">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526A"/>
    <w:rsid w:val="00001E91"/>
    <w:rsid w:val="0000512B"/>
    <w:rsid w:val="00014EBE"/>
    <w:rsid w:val="00023EA8"/>
    <w:rsid w:val="00027609"/>
    <w:rsid w:val="000277FE"/>
    <w:rsid w:val="0003219C"/>
    <w:rsid w:val="000330C7"/>
    <w:rsid w:val="00037EB2"/>
    <w:rsid w:val="00040DB5"/>
    <w:rsid w:val="000504C7"/>
    <w:rsid w:val="0006077A"/>
    <w:rsid w:val="0006205E"/>
    <w:rsid w:val="00062181"/>
    <w:rsid w:val="000762DF"/>
    <w:rsid w:val="000842E7"/>
    <w:rsid w:val="00093F15"/>
    <w:rsid w:val="00093F43"/>
    <w:rsid w:val="00096083"/>
    <w:rsid w:val="00096CC7"/>
    <w:rsid w:val="000A7F04"/>
    <w:rsid w:val="000B0208"/>
    <w:rsid w:val="000B515B"/>
    <w:rsid w:val="000B7FE5"/>
    <w:rsid w:val="000C4EA5"/>
    <w:rsid w:val="000C61D7"/>
    <w:rsid w:val="000C712B"/>
    <w:rsid w:val="000D77CA"/>
    <w:rsid w:val="000E032F"/>
    <w:rsid w:val="000E23F2"/>
    <w:rsid w:val="000E6698"/>
    <w:rsid w:val="000F4D63"/>
    <w:rsid w:val="0011413B"/>
    <w:rsid w:val="00133D13"/>
    <w:rsid w:val="00140BF1"/>
    <w:rsid w:val="001410F1"/>
    <w:rsid w:val="0015019E"/>
    <w:rsid w:val="00152AC5"/>
    <w:rsid w:val="00152CB9"/>
    <w:rsid w:val="0015345A"/>
    <w:rsid w:val="00156E7E"/>
    <w:rsid w:val="001663BA"/>
    <w:rsid w:val="00172D08"/>
    <w:rsid w:val="0017777A"/>
    <w:rsid w:val="001842E9"/>
    <w:rsid w:val="001858B7"/>
    <w:rsid w:val="00185DFB"/>
    <w:rsid w:val="00190058"/>
    <w:rsid w:val="00190C71"/>
    <w:rsid w:val="00191B0C"/>
    <w:rsid w:val="001924B6"/>
    <w:rsid w:val="00192986"/>
    <w:rsid w:val="00195A25"/>
    <w:rsid w:val="001B6E3D"/>
    <w:rsid w:val="001C11AD"/>
    <w:rsid w:val="001C5944"/>
    <w:rsid w:val="001C764E"/>
    <w:rsid w:val="001D1733"/>
    <w:rsid w:val="001D4C8C"/>
    <w:rsid w:val="001F094D"/>
    <w:rsid w:val="00202567"/>
    <w:rsid w:val="00210AB4"/>
    <w:rsid w:val="00211BC1"/>
    <w:rsid w:val="00212BF0"/>
    <w:rsid w:val="002149A6"/>
    <w:rsid w:val="00217273"/>
    <w:rsid w:val="00226105"/>
    <w:rsid w:val="00234DA3"/>
    <w:rsid w:val="00250436"/>
    <w:rsid w:val="00263E6C"/>
    <w:rsid w:val="00266E03"/>
    <w:rsid w:val="002679D3"/>
    <w:rsid w:val="002706A2"/>
    <w:rsid w:val="00272D1B"/>
    <w:rsid w:val="002742E8"/>
    <w:rsid w:val="00276FCE"/>
    <w:rsid w:val="00277E4E"/>
    <w:rsid w:val="00281325"/>
    <w:rsid w:val="002A2F0F"/>
    <w:rsid w:val="002A39BD"/>
    <w:rsid w:val="002A4670"/>
    <w:rsid w:val="002B0F0D"/>
    <w:rsid w:val="002B241E"/>
    <w:rsid w:val="002B2F4B"/>
    <w:rsid w:val="002B4D82"/>
    <w:rsid w:val="002B711E"/>
    <w:rsid w:val="002B72B3"/>
    <w:rsid w:val="002C7181"/>
    <w:rsid w:val="002D33A5"/>
    <w:rsid w:val="002E643E"/>
    <w:rsid w:val="002F0921"/>
    <w:rsid w:val="002F1B80"/>
    <w:rsid w:val="002F2FAE"/>
    <w:rsid w:val="002F5B36"/>
    <w:rsid w:val="002F60DE"/>
    <w:rsid w:val="002F770B"/>
    <w:rsid w:val="00304288"/>
    <w:rsid w:val="00305420"/>
    <w:rsid w:val="00307172"/>
    <w:rsid w:val="003115FF"/>
    <w:rsid w:val="003171DD"/>
    <w:rsid w:val="003213DF"/>
    <w:rsid w:val="003259FA"/>
    <w:rsid w:val="003356A6"/>
    <w:rsid w:val="0034184C"/>
    <w:rsid w:val="00344F4B"/>
    <w:rsid w:val="00344F61"/>
    <w:rsid w:val="00346799"/>
    <w:rsid w:val="00356D98"/>
    <w:rsid w:val="00367F00"/>
    <w:rsid w:val="003777B2"/>
    <w:rsid w:val="00382401"/>
    <w:rsid w:val="00383052"/>
    <w:rsid w:val="00383FC3"/>
    <w:rsid w:val="00387B8C"/>
    <w:rsid w:val="003931EA"/>
    <w:rsid w:val="003963BB"/>
    <w:rsid w:val="003970FF"/>
    <w:rsid w:val="00397CA4"/>
    <w:rsid w:val="003A434C"/>
    <w:rsid w:val="003A56AB"/>
    <w:rsid w:val="003A65B5"/>
    <w:rsid w:val="003B02D1"/>
    <w:rsid w:val="003B3CFB"/>
    <w:rsid w:val="003B745A"/>
    <w:rsid w:val="003C2CC5"/>
    <w:rsid w:val="003C654D"/>
    <w:rsid w:val="003C659A"/>
    <w:rsid w:val="003C79C2"/>
    <w:rsid w:val="0041255B"/>
    <w:rsid w:val="00412B27"/>
    <w:rsid w:val="004165C3"/>
    <w:rsid w:val="0041723D"/>
    <w:rsid w:val="00423F3F"/>
    <w:rsid w:val="00424912"/>
    <w:rsid w:val="00424A38"/>
    <w:rsid w:val="00425080"/>
    <w:rsid w:val="004269C7"/>
    <w:rsid w:val="00427831"/>
    <w:rsid w:val="00437CC5"/>
    <w:rsid w:val="00440671"/>
    <w:rsid w:val="004656AA"/>
    <w:rsid w:val="004752FF"/>
    <w:rsid w:val="004807FB"/>
    <w:rsid w:val="0048108A"/>
    <w:rsid w:val="004814BD"/>
    <w:rsid w:val="0048385D"/>
    <w:rsid w:val="004839C7"/>
    <w:rsid w:val="00483B04"/>
    <w:rsid w:val="0049414C"/>
    <w:rsid w:val="004A502B"/>
    <w:rsid w:val="004B2365"/>
    <w:rsid w:val="004B53FE"/>
    <w:rsid w:val="004B5789"/>
    <w:rsid w:val="004B71F4"/>
    <w:rsid w:val="004C0BA6"/>
    <w:rsid w:val="004C1539"/>
    <w:rsid w:val="004C4BA5"/>
    <w:rsid w:val="004C4FEA"/>
    <w:rsid w:val="004C6791"/>
    <w:rsid w:val="004D35F0"/>
    <w:rsid w:val="004D7745"/>
    <w:rsid w:val="004E53B7"/>
    <w:rsid w:val="004F025B"/>
    <w:rsid w:val="004F659D"/>
    <w:rsid w:val="0050079C"/>
    <w:rsid w:val="005120CD"/>
    <w:rsid w:val="005138C4"/>
    <w:rsid w:val="00520580"/>
    <w:rsid w:val="00520847"/>
    <w:rsid w:val="0052282A"/>
    <w:rsid w:val="005244E6"/>
    <w:rsid w:val="00535C5D"/>
    <w:rsid w:val="005442C3"/>
    <w:rsid w:val="00544E2B"/>
    <w:rsid w:val="005460AE"/>
    <w:rsid w:val="00551FCB"/>
    <w:rsid w:val="005534ED"/>
    <w:rsid w:val="00557C0B"/>
    <w:rsid w:val="005605E6"/>
    <w:rsid w:val="005638B2"/>
    <w:rsid w:val="00574AEA"/>
    <w:rsid w:val="005847EC"/>
    <w:rsid w:val="005B0ADB"/>
    <w:rsid w:val="005B58D8"/>
    <w:rsid w:val="005C65C0"/>
    <w:rsid w:val="005C6EF8"/>
    <w:rsid w:val="005C72D1"/>
    <w:rsid w:val="005D0A19"/>
    <w:rsid w:val="005D44B0"/>
    <w:rsid w:val="005E2E01"/>
    <w:rsid w:val="005E3F1F"/>
    <w:rsid w:val="005E75C6"/>
    <w:rsid w:val="005F4758"/>
    <w:rsid w:val="005F5847"/>
    <w:rsid w:val="00614352"/>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73A78"/>
    <w:rsid w:val="00676F09"/>
    <w:rsid w:val="006864DA"/>
    <w:rsid w:val="0069051A"/>
    <w:rsid w:val="006A0B1C"/>
    <w:rsid w:val="006B1E5F"/>
    <w:rsid w:val="006B3795"/>
    <w:rsid w:val="006C4139"/>
    <w:rsid w:val="006E070A"/>
    <w:rsid w:val="006E132A"/>
    <w:rsid w:val="006E2A46"/>
    <w:rsid w:val="006F21FA"/>
    <w:rsid w:val="006F48A6"/>
    <w:rsid w:val="006F4D06"/>
    <w:rsid w:val="006F5EC9"/>
    <w:rsid w:val="00700AD2"/>
    <w:rsid w:val="00703BB0"/>
    <w:rsid w:val="00704447"/>
    <w:rsid w:val="00704948"/>
    <w:rsid w:val="00704C61"/>
    <w:rsid w:val="00711DE6"/>
    <w:rsid w:val="0071322F"/>
    <w:rsid w:val="007136FD"/>
    <w:rsid w:val="00715FF1"/>
    <w:rsid w:val="0071661A"/>
    <w:rsid w:val="00725C8E"/>
    <w:rsid w:val="00730426"/>
    <w:rsid w:val="00736552"/>
    <w:rsid w:val="00740F38"/>
    <w:rsid w:val="007454C3"/>
    <w:rsid w:val="00750670"/>
    <w:rsid w:val="00751A79"/>
    <w:rsid w:val="0075512B"/>
    <w:rsid w:val="00755C5A"/>
    <w:rsid w:val="00756963"/>
    <w:rsid w:val="00767438"/>
    <w:rsid w:val="0077695F"/>
    <w:rsid w:val="007805CC"/>
    <w:rsid w:val="00785BD3"/>
    <w:rsid w:val="00786825"/>
    <w:rsid w:val="0078751C"/>
    <w:rsid w:val="007925E4"/>
    <w:rsid w:val="00793D35"/>
    <w:rsid w:val="00797142"/>
    <w:rsid w:val="007A09EC"/>
    <w:rsid w:val="007A14B4"/>
    <w:rsid w:val="007A54E8"/>
    <w:rsid w:val="007B0482"/>
    <w:rsid w:val="007B1BE7"/>
    <w:rsid w:val="007B3581"/>
    <w:rsid w:val="007B6EB2"/>
    <w:rsid w:val="007C3C72"/>
    <w:rsid w:val="007C3F8B"/>
    <w:rsid w:val="007D162C"/>
    <w:rsid w:val="007D3845"/>
    <w:rsid w:val="007D6952"/>
    <w:rsid w:val="007E1E9E"/>
    <w:rsid w:val="007E69E5"/>
    <w:rsid w:val="007E7AC7"/>
    <w:rsid w:val="007F48F8"/>
    <w:rsid w:val="007F589E"/>
    <w:rsid w:val="007F679F"/>
    <w:rsid w:val="008016DB"/>
    <w:rsid w:val="0080585F"/>
    <w:rsid w:val="00810FD0"/>
    <w:rsid w:val="00813C4F"/>
    <w:rsid w:val="008204A7"/>
    <w:rsid w:val="00822F19"/>
    <w:rsid w:val="00827560"/>
    <w:rsid w:val="00827929"/>
    <w:rsid w:val="0083124E"/>
    <w:rsid w:val="008340E1"/>
    <w:rsid w:val="008342FD"/>
    <w:rsid w:val="00835E6E"/>
    <w:rsid w:val="00836AB0"/>
    <w:rsid w:val="0084085C"/>
    <w:rsid w:val="008464B4"/>
    <w:rsid w:val="00846646"/>
    <w:rsid w:val="00860421"/>
    <w:rsid w:val="00860C56"/>
    <w:rsid w:val="00860E80"/>
    <w:rsid w:val="008653D1"/>
    <w:rsid w:val="008704C7"/>
    <w:rsid w:val="0087638D"/>
    <w:rsid w:val="00887F74"/>
    <w:rsid w:val="008A1301"/>
    <w:rsid w:val="008A3AF6"/>
    <w:rsid w:val="008B0605"/>
    <w:rsid w:val="008B20D7"/>
    <w:rsid w:val="008B5A0C"/>
    <w:rsid w:val="008B6F40"/>
    <w:rsid w:val="008B7157"/>
    <w:rsid w:val="008C0073"/>
    <w:rsid w:val="008C03D6"/>
    <w:rsid w:val="008C08D3"/>
    <w:rsid w:val="008C11E6"/>
    <w:rsid w:val="008D783F"/>
    <w:rsid w:val="008F4B2C"/>
    <w:rsid w:val="00901292"/>
    <w:rsid w:val="0090540D"/>
    <w:rsid w:val="00912C6C"/>
    <w:rsid w:val="00921A14"/>
    <w:rsid w:val="009304DF"/>
    <w:rsid w:val="009325A6"/>
    <w:rsid w:val="00932F5C"/>
    <w:rsid w:val="00935169"/>
    <w:rsid w:val="009369F9"/>
    <w:rsid w:val="00941588"/>
    <w:rsid w:val="0094409F"/>
    <w:rsid w:val="00944F12"/>
    <w:rsid w:val="0095025B"/>
    <w:rsid w:val="009514A4"/>
    <w:rsid w:val="009518E5"/>
    <w:rsid w:val="009524F2"/>
    <w:rsid w:val="009622F4"/>
    <w:rsid w:val="00962B3A"/>
    <w:rsid w:val="0096434E"/>
    <w:rsid w:val="00966CDC"/>
    <w:rsid w:val="00967448"/>
    <w:rsid w:val="00970F18"/>
    <w:rsid w:val="00972B16"/>
    <w:rsid w:val="00973E78"/>
    <w:rsid w:val="00981904"/>
    <w:rsid w:val="00991E49"/>
    <w:rsid w:val="00996A50"/>
    <w:rsid w:val="009A02D9"/>
    <w:rsid w:val="009A3D96"/>
    <w:rsid w:val="009B1F73"/>
    <w:rsid w:val="009B3D64"/>
    <w:rsid w:val="009C415C"/>
    <w:rsid w:val="009E09EE"/>
    <w:rsid w:val="009E76B1"/>
    <w:rsid w:val="009F0A11"/>
    <w:rsid w:val="009F1FA0"/>
    <w:rsid w:val="009F4ED0"/>
    <w:rsid w:val="009F66FC"/>
    <w:rsid w:val="00A063A6"/>
    <w:rsid w:val="00A12A8F"/>
    <w:rsid w:val="00A15C7C"/>
    <w:rsid w:val="00A25CFC"/>
    <w:rsid w:val="00A26797"/>
    <w:rsid w:val="00A300D7"/>
    <w:rsid w:val="00A32AE8"/>
    <w:rsid w:val="00A333F3"/>
    <w:rsid w:val="00A34140"/>
    <w:rsid w:val="00A34732"/>
    <w:rsid w:val="00A4260D"/>
    <w:rsid w:val="00A53E65"/>
    <w:rsid w:val="00A53FE0"/>
    <w:rsid w:val="00A676D2"/>
    <w:rsid w:val="00A67F6D"/>
    <w:rsid w:val="00A70239"/>
    <w:rsid w:val="00A72ECD"/>
    <w:rsid w:val="00A72F84"/>
    <w:rsid w:val="00A77ECE"/>
    <w:rsid w:val="00A80963"/>
    <w:rsid w:val="00A838B8"/>
    <w:rsid w:val="00A8583F"/>
    <w:rsid w:val="00A85B56"/>
    <w:rsid w:val="00A9080E"/>
    <w:rsid w:val="00AA5C0E"/>
    <w:rsid w:val="00AA6BC8"/>
    <w:rsid w:val="00AA704D"/>
    <w:rsid w:val="00AB127E"/>
    <w:rsid w:val="00AB3141"/>
    <w:rsid w:val="00AC0D51"/>
    <w:rsid w:val="00AD0459"/>
    <w:rsid w:val="00AD29E5"/>
    <w:rsid w:val="00AD3A5C"/>
    <w:rsid w:val="00AD60D0"/>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4E84"/>
    <w:rsid w:val="00B1631E"/>
    <w:rsid w:val="00B20E70"/>
    <w:rsid w:val="00B2581C"/>
    <w:rsid w:val="00B25E07"/>
    <w:rsid w:val="00B32AA6"/>
    <w:rsid w:val="00B33312"/>
    <w:rsid w:val="00B34089"/>
    <w:rsid w:val="00B36180"/>
    <w:rsid w:val="00B379FE"/>
    <w:rsid w:val="00B5332B"/>
    <w:rsid w:val="00B7770D"/>
    <w:rsid w:val="00B80D8F"/>
    <w:rsid w:val="00B81FB3"/>
    <w:rsid w:val="00B91D07"/>
    <w:rsid w:val="00B93593"/>
    <w:rsid w:val="00BA3808"/>
    <w:rsid w:val="00BA394A"/>
    <w:rsid w:val="00BB1091"/>
    <w:rsid w:val="00BB265C"/>
    <w:rsid w:val="00BB2E80"/>
    <w:rsid w:val="00BB3063"/>
    <w:rsid w:val="00BC035C"/>
    <w:rsid w:val="00BC12A0"/>
    <w:rsid w:val="00BC6A5D"/>
    <w:rsid w:val="00BC7BAA"/>
    <w:rsid w:val="00BD0A1E"/>
    <w:rsid w:val="00BD1A9D"/>
    <w:rsid w:val="00BD2034"/>
    <w:rsid w:val="00BD3B5C"/>
    <w:rsid w:val="00BD3DF6"/>
    <w:rsid w:val="00BD5C67"/>
    <w:rsid w:val="00BE1A0F"/>
    <w:rsid w:val="00BE2894"/>
    <w:rsid w:val="00BE5C62"/>
    <w:rsid w:val="00C011B0"/>
    <w:rsid w:val="00C02A07"/>
    <w:rsid w:val="00C10A85"/>
    <w:rsid w:val="00C120F5"/>
    <w:rsid w:val="00C206D2"/>
    <w:rsid w:val="00C20852"/>
    <w:rsid w:val="00C2564A"/>
    <w:rsid w:val="00C2630E"/>
    <w:rsid w:val="00C26BFE"/>
    <w:rsid w:val="00C319DF"/>
    <w:rsid w:val="00C37410"/>
    <w:rsid w:val="00C4082E"/>
    <w:rsid w:val="00C5010C"/>
    <w:rsid w:val="00C5320C"/>
    <w:rsid w:val="00C5448E"/>
    <w:rsid w:val="00C616B8"/>
    <w:rsid w:val="00C62108"/>
    <w:rsid w:val="00C62DD1"/>
    <w:rsid w:val="00C66605"/>
    <w:rsid w:val="00C75FCA"/>
    <w:rsid w:val="00C81C7E"/>
    <w:rsid w:val="00C93E1C"/>
    <w:rsid w:val="00C95632"/>
    <w:rsid w:val="00CA2A15"/>
    <w:rsid w:val="00CA5983"/>
    <w:rsid w:val="00CA73D5"/>
    <w:rsid w:val="00CB0FB6"/>
    <w:rsid w:val="00CC0050"/>
    <w:rsid w:val="00CC0DE9"/>
    <w:rsid w:val="00CC5A40"/>
    <w:rsid w:val="00CD4531"/>
    <w:rsid w:val="00CD4A48"/>
    <w:rsid w:val="00CD5F03"/>
    <w:rsid w:val="00CE0859"/>
    <w:rsid w:val="00CE7AB0"/>
    <w:rsid w:val="00CF03B2"/>
    <w:rsid w:val="00CF12C3"/>
    <w:rsid w:val="00CF2F18"/>
    <w:rsid w:val="00CF3685"/>
    <w:rsid w:val="00CF722C"/>
    <w:rsid w:val="00D01E4F"/>
    <w:rsid w:val="00D135E5"/>
    <w:rsid w:val="00D156C7"/>
    <w:rsid w:val="00D446A0"/>
    <w:rsid w:val="00D5782C"/>
    <w:rsid w:val="00D604E1"/>
    <w:rsid w:val="00D63172"/>
    <w:rsid w:val="00D677BA"/>
    <w:rsid w:val="00D70D3C"/>
    <w:rsid w:val="00D7291C"/>
    <w:rsid w:val="00D82E9F"/>
    <w:rsid w:val="00D8526A"/>
    <w:rsid w:val="00D87229"/>
    <w:rsid w:val="00D87C70"/>
    <w:rsid w:val="00D91590"/>
    <w:rsid w:val="00D97769"/>
    <w:rsid w:val="00D97B9E"/>
    <w:rsid w:val="00DA5EF6"/>
    <w:rsid w:val="00DA709F"/>
    <w:rsid w:val="00DB01A9"/>
    <w:rsid w:val="00DB38E8"/>
    <w:rsid w:val="00DB4102"/>
    <w:rsid w:val="00DB49DD"/>
    <w:rsid w:val="00DB67F3"/>
    <w:rsid w:val="00DB79AD"/>
    <w:rsid w:val="00DC55E5"/>
    <w:rsid w:val="00DC777F"/>
    <w:rsid w:val="00DD29F8"/>
    <w:rsid w:val="00DD5E05"/>
    <w:rsid w:val="00DE3B8B"/>
    <w:rsid w:val="00DE7441"/>
    <w:rsid w:val="00DF0812"/>
    <w:rsid w:val="00DF33B9"/>
    <w:rsid w:val="00DF6B56"/>
    <w:rsid w:val="00E0386B"/>
    <w:rsid w:val="00E068E3"/>
    <w:rsid w:val="00E07D2E"/>
    <w:rsid w:val="00E11834"/>
    <w:rsid w:val="00E25D2B"/>
    <w:rsid w:val="00E27541"/>
    <w:rsid w:val="00E31C67"/>
    <w:rsid w:val="00E32DC5"/>
    <w:rsid w:val="00E349D0"/>
    <w:rsid w:val="00E35322"/>
    <w:rsid w:val="00E362AD"/>
    <w:rsid w:val="00E43261"/>
    <w:rsid w:val="00E51328"/>
    <w:rsid w:val="00E54C10"/>
    <w:rsid w:val="00E5568E"/>
    <w:rsid w:val="00E57922"/>
    <w:rsid w:val="00E636DD"/>
    <w:rsid w:val="00E70DE2"/>
    <w:rsid w:val="00E74B73"/>
    <w:rsid w:val="00E83351"/>
    <w:rsid w:val="00E8341D"/>
    <w:rsid w:val="00E853D9"/>
    <w:rsid w:val="00E915C3"/>
    <w:rsid w:val="00E9777E"/>
    <w:rsid w:val="00EA0BC9"/>
    <w:rsid w:val="00EB3C77"/>
    <w:rsid w:val="00EB3D0D"/>
    <w:rsid w:val="00EB5105"/>
    <w:rsid w:val="00EC3EF1"/>
    <w:rsid w:val="00EC4E37"/>
    <w:rsid w:val="00EC5AB3"/>
    <w:rsid w:val="00EC6421"/>
    <w:rsid w:val="00EC704A"/>
    <w:rsid w:val="00ED2DB1"/>
    <w:rsid w:val="00EE73FB"/>
    <w:rsid w:val="00EE764A"/>
    <w:rsid w:val="00EF26D1"/>
    <w:rsid w:val="00EF4778"/>
    <w:rsid w:val="00EF5958"/>
    <w:rsid w:val="00F00083"/>
    <w:rsid w:val="00F039A0"/>
    <w:rsid w:val="00F05183"/>
    <w:rsid w:val="00F062E7"/>
    <w:rsid w:val="00F06449"/>
    <w:rsid w:val="00F07A5C"/>
    <w:rsid w:val="00F110BA"/>
    <w:rsid w:val="00F146D8"/>
    <w:rsid w:val="00F1670A"/>
    <w:rsid w:val="00F26496"/>
    <w:rsid w:val="00F433FB"/>
    <w:rsid w:val="00F44A6F"/>
    <w:rsid w:val="00F45F89"/>
    <w:rsid w:val="00F46C51"/>
    <w:rsid w:val="00F5226F"/>
    <w:rsid w:val="00F53524"/>
    <w:rsid w:val="00F54B2D"/>
    <w:rsid w:val="00F54B64"/>
    <w:rsid w:val="00F559F9"/>
    <w:rsid w:val="00F569A2"/>
    <w:rsid w:val="00F66B38"/>
    <w:rsid w:val="00F66BA1"/>
    <w:rsid w:val="00F738D6"/>
    <w:rsid w:val="00F83A24"/>
    <w:rsid w:val="00F91210"/>
    <w:rsid w:val="00F9501A"/>
    <w:rsid w:val="00FA3395"/>
    <w:rsid w:val="00FA4EEF"/>
    <w:rsid w:val="00FA64A4"/>
    <w:rsid w:val="00FA6766"/>
    <w:rsid w:val="00FB05E8"/>
    <w:rsid w:val="00FB46E2"/>
    <w:rsid w:val="00FC0446"/>
    <w:rsid w:val="00FC4192"/>
    <w:rsid w:val="00FC60EA"/>
    <w:rsid w:val="00FE3F50"/>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
    <w:link w:val="Odsekzoznamu"/>
    <w:uiPriority w:val="34"/>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632713059">
      <w:bodyDiv w:val="1"/>
      <w:marLeft w:val="0"/>
      <w:marRight w:val="0"/>
      <w:marTop w:val="0"/>
      <w:marBottom w:val="0"/>
      <w:divBdr>
        <w:top w:val="none" w:sz="0" w:space="0" w:color="auto"/>
        <w:left w:val="none" w:sz="0" w:space="0" w:color="auto"/>
        <w:bottom w:val="none" w:sz="0" w:space="0" w:color="auto"/>
        <w:right w:val="none" w:sz="0" w:space="0" w:color="auto"/>
      </w:divBdr>
    </w:div>
    <w:div w:id="853885328">
      <w:bodyDiv w:val="1"/>
      <w:marLeft w:val="0"/>
      <w:marRight w:val="0"/>
      <w:marTop w:val="0"/>
      <w:marBottom w:val="0"/>
      <w:divBdr>
        <w:top w:val="none" w:sz="0" w:space="0" w:color="auto"/>
        <w:left w:val="none" w:sz="0" w:space="0" w:color="auto"/>
        <w:bottom w:val="none" w:sz="0" w:space="0" w:color="auto"/>
        <w:right w:val="none" w:sz="0" w:space="0" w:color="auto"/>
      </w:divBdr>
    </w:div>
    <w:div w:id="875312658">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59014300">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28786402">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4B96E-6F6C-4E01-9629-4084EA41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2487</Words>
  <Characters>14179</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Fuňová</cp:lastModifiedBy>
  <cp:revision>68</cp:revision>
  <cp:lastPrinted>2019-02-22T13:14:00Z</cp:lastPrinted>
  <dcterms:created xsi:type="dcterms:W3CDTF">2017-06-07T15:58:00Z</dcterms:created>
  <dcterms:modified xsi:type="dcterms:W3CDTF">2023-09-25T11:12:00Z</dcterms:modified>
</cp:coreProperties>
</file>