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29A" w:rsidRDefault="00E5229A" w:rsidP="00E5229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V zmysle Plánu uvoľňovania opatrení v sociálnych službách v súvislosti s ochorením COVID-19 vydaného MPSVaR SR  Centrum sociálnych služieb AMETYST v Tovarnom  vydáva s účinnosťou od  01.06.2021 tento</w:t>
      </w:r>
    </w:p>
    <w:p w:rsidR="00E5229A" w:rsidRDefault="00E5229A" w:rsidP="00E522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5229A" w:rsidRDefault="00E5229A" w:rsidP="00E522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 xml:space="preserve">dodatok č. 1 k Harmonogramu návštev  </w:t>
      </w:r>
    </w:p>
    <w:p w:rsidR="00E5229A" w:rsidRDefault="00E5229A" w:rsidP="00E522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</w:p>
    <w:p w:rsidR="00E5229A" w:rsidRDefault="00E5229A" w:rsidP="00E5229A">
      <w:pPr>
        <w:pStyle w:val="Nadpis1"/>
        <w:spacing w:before="0" w:after="0"/>
      </w:pPr>
      <w:r>
        <w:t xml:space="preserve">Priebeh návštevy v exteriéri </w:t>
      </w:r>
    </w:p>
    <w:p w:rsidR="00E5229A" w:rsidRDefault="00E5229A" w:rsidP="00E5229A">
      <w:pPr>
        <w:pStyle w:val="Odsekzoznamu"/>
        <w:numPr>
          <w:ilvl w:val="0"/>
          <w:numId w:val="2"/>
        </w:numPr>
        <w:suppressAutoHyphens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Každá návšteva sa pri vstupe do zariadenia  musí preukázať  negatívnym </w:t>
      </w:r>
      <w:proofErr w:type="spellStart"/>
      <w:r>
        <w:rPr>
          <w:sz w:val="24"/>
          <w:szCs w:val="24"/>
        </w:rPr>
        <w:t>Ag</w:t>
      </w:r>
      <w:proofErr w:type="spellEnd"/>
      <w:r>
        <w:rPr>
          <w:sz w:val="24"/>
          <w:szCs w:val="24"/>
        </w:rPr>
        <w:t xml:space="preserve"> – testom,  nie starším ako 48 hod. alebo PCR testom 72 hod. pokiaľ nemá potvrdenie o kompletnom zaočkovaní alebo o prekonaní COVID-19 podľa platných výnimiek. V prípade, že návšteva nemá vo výnimočných prípadoch možnosť si zabezpečiť test, poskytovateľ SS na požiadanie AG test vykoná.  </w:t>
      </w:r>
    </w:p>
    <w:p w:rsidR="00E5229A" w:rsidRPr="00E5229A" w:rsidRDefault="00E5229A" w:rsidP="00E5229A">
      <w:pPr>
        <w:suppressAutoHyphens/>
        <w:spacing w:after="0" w:line="240" w:lineRule="auto"/>
        <w:ind w:left="360"/>
        <w:jc w:val="both"/>
        <w:rPr>
          <w:sz w:val="24"/>
          <w:szCs w:val="24"/>
        </w:rPr>
      </w:pPr>
    </w:p>
    <w:p w:rsidR="00E5229A" w:rsidRDefault="00E5229A" w:rsidP="00E5229A">
      <w:pPr>
        <w:pStyle w:val="Nadpis1"/>
        <w:spacing w:before="0" w:after="0"/>
      </w:pPr>
      <w:r>
        <w:t xml:space="preserve">Priebeh návštevy v interiéri  </w:t>
      </w:r>
    </w:p>
    <w:p w:rsidR="00E5229A" w:rsidRDefault="00E5229A" w:rsidP="00E5229A">
      <w:pPr>
        <w:pStyle w:val="Odsekzoznamu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Vstup do priestorov je možný len s prekrytými hornými dýchacími cestami (podľa aktuálneho usmernenia FFP2) počas celej doby návštevy.</w:t>
      </w:r>
    </w:p>
    <w:p w:rsidR="00E5229A" w:rsidRDefault="00E5229A" w:rsidP="00E5229A">
      <w:pPr>
        <w:pStyle w:val="Odsekzoznamu"/>
        <w:numPr>
          <w:ilvl w:val="0"/>
          <w:numId w:val="3"/>
        </w:numPr>
        <w:suppressAutoHyphens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Pri vstupe do priestorov si návštevník oblečie jednorazový plášť a použije dezinfekčný prípravok na ruky a odmera  sa mu telesná teplota</w:t>
      </w:r>
    </w:p>
    <w:p w:rsidR="00E5229A" w:rsidRDefault="00E5229A" w:rsidP="00E5229A">
      <w:pPr>
        <w:pStyle w:val="Odsekzoznamu"/>
        <w:numPr>
          <w:ilvl w:val="0"/>
          <w:numId w:val="3"/>
        </w:numPr>
        <w:suppressAutoHyphens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Návštevník vyplní čestné prehlásenie o tom, že nie je chorý a nebol v kontakte s pozitívnou osobou. Podpisom v knihe návštev potvrdí, že bol poučený o bezpečnosti a dodržiavaní protiepidemiologických opatrení. </w:t>
      </w:r>
    </w:p>
    <w:p w:rsidR="00E5229A" w:rsidRDefault="00E5229A" w:rsidP="00E5229A">
      <w:pPr>
        <w:pStyle w:val="Odsekzoznamu"/>
        <w:numPr>
          <w:ilvl w:val="0"/>
          <w:numId w:val="3"/>
        </w:numPr>
        <w:suppressAutoHyphens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Návštevník sa preukáže negatívnym PCR nie starším ako 72 hod. alebo antigénovým testom nie starším ako 48 hodín. V prípade ak ho nemá, zariadenie zrealizuje testovanie všetkých návštevníkov antigénovými testami pred uskutočnením samotnej návštevy aj v prípade prekonaného ochorenia. </w:t>
      </w:r>
    </w:p>
    <w:p w:rsidR="00E5229A" w:rsidRDefault="00E5229A" w:rsidP="00E5229A">
      <w:pPr>
        <w:pStyle w:val="Odsekzoznamu"/>
        <w:numPr>
          <w:ilvl w:val="0"/>
          <w:numId w:val="3"/>
        </w:numPr>
        <w:suppressAutoHyphens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Návštevník musí dodržiavať 2 m odstup od navštevovanej osoby. Pri prípadnej návšteve na izbe prijímateľa ak izbu obývajú 2 prijímatelia, poskytovateľ zabezpečí izoláciu od inej osoby mimo navštevovanej osoby.</w:t>
      </w:r>
    </w:p>
    <w:p w:rsidR="00E5229A" w:rsidRDefault="00E5229A" w:rsidP="00E5229A">
      <w:pPr>
        <w:pStyle w:val="Odsekzoznamu"/>
        <w:numPr>
          <w:ilvl w:val="0"/>
          <w:numId w:val="3"/>
        </w:numPr>
        <w:suppressAutoHyphens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Opatrovateľka poverená realizáciou návštevy kontroluje dodržiavanie pokynov poskytovateľa, určených pri realizácii návštevy. V prípade, že návštevník odmieta dodržiavať nastavené hygienické opatrenia, má poskytovateľ možnosť návštevu prerušiť. </w:t>
      </w:r>
    </w:p>
    <w:p w:rsidR="00E5229A" w:rsidRDefault="00E5229A" w:rsidP="00E5229A">
      <w:pPr>
        <w:pStyle w:val="Odsekzoznamu"/>
        <w:numPr>
          <w:ilvl w:val="0"/>
          <w:numId w:val="3"/>
        </w:numPr>
        <w:suppressAutoHyphens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Počas návštevy bude izba vybavená </w:t>
      </w:r>
      <w:proofErr w:type="spellStart"/>
      <w:r>
        <w:rPr>
          <w:sz w:val="24"/>
          <w:szCs w:val="24"/>
        </w:rPr>
        <w:t>germicídnym</w:t>
      </w:r>
      <w:proofErr w:type="spellEnd"/>
      <w:r>
        <w:rPr>
          <w:sz w:val="24"/>
          <w:szCs w:val="24"/>
        </w:rPr>
        <w:t xml:space="preserve"> žiaričom.</w:t>
      </w:r>
    </w:p>
    <w:p w:rsidR="00E5229A" w:rsidRDefault="00E5229A" w:rsidP="00E5229A">
      <w:pPr>
        <w:pStyle w:val="Odsekzoznamu"/>
        <w:numPr>
          <w:ilvl w:val="0"/>
          <w:numId w:val="2"/>
        </w:numPr>
        <w:spacing w:after="0" w:line="240" w:lineRule="auto"/>
        <w:ind w:hanging="29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 každej návšteve budú vykonané hygienicko-epidemiologické opatrenia, ako je dezinfekcia priestorov, všetkých dotykových plôch, rúk. </w:t>
      </w:r>
    </w:p>
    <w:p w:rsidR="00E5229A" w:rsidRDefault="00E5229A" w:rsidP="00E5229A">
      <w:pPr>
        <w:suppressAutoHyphens/>
        <w:spacing w:after="0" w:line="240" w:lineRule="auto"/>
        <w:ind w:left="426"/>
        <w:jc w:val="both"/>
        <w:rPr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Na izbách prijímateľov návštevy nie sú dovolené, len s výnimkou prijímateľov v paliatívnej starostlivosti a v situáciách, ktoré neznesú odklad, prípadne u úplne imobilného PSS. </w:t>
      </w:r>
      <w:r>
        <w:rPr>
          <w:rFonts w:cs="Times New Roman"/>
          <w:sz w:val="24"/>
          <w:szCs w:val="24"/>
        </w:rPr>
        <w:t>Zotrvanie návštevy bude prispôsobené zdravotnému stavu všetkých dotknutých osôb tak, aby bola zachovaná ochrana zdravia všetkých dotknutých osôb.</w:t>
      </w:r>
    </w:p>
    <w:p w:rsidR="00E5229A" w:rsidRDefault="00E5229A" w:rsidP="00E5229A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sk-SK"/>
        </w:rPr>
      </w:pPr>
    </w:p>
    <w:p w:rsidR="00E5229A" w:rsidRDefault="00E5229A" w:rsidP="00E5229A">
      <w:pPr>
        <w:spacing w:after="0" w:line="240" w:lineRule="auto"/>
        <w:jc w:val="both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Návštevy upozorňujeme, aby prijímateľom počas návštevy nepodávali domácu stravu, potraviny a nápoje.  V prípade, že chcete svojmu príbuznému priniesť potraviny a nápoje, je potrebné, aby boli tieto v originálnom obale, nakoľko sa následne dezinfikujú.</w:t>
      </w:r>
    </w:p>
    <w:p w:rsidR="00E5229A" w:rsidRDefault="00E5229A" w:rsidP="00E5229A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</w:rPr>
      </w:pPr>
    </w:p>
    <w:p w:rsidR="00E5229A" w:rsidRDefault="00E5229A" w:rsidP="00E5229A">
      <w:pPr>
        <w:pStyle w:val="Nadpis1"/>
        <w:spacing w:before="0" w:after="0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Individuálne vychádzky PSS</w:t>
      </w:r>
    </w:p>
    <w:p w:rsidR="00E5229A" w:rsidRDefault="00E5229A" w:rsidP="00E5229A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  <w:lang w:eastAsia="sk-SK"/>
        </w:rPr>
        <w:t xml:space="preserve">V </w:t>
      </w:r>
      <w:r>
        <w:rPr>
          <w:rFonts w:cs="Times New Roman"/>
          <w:sz w:val="24"/>
          <w:szCs w:val="24"/>
        </w:rPr>
        <w:t xml:space="preserve"> prípade vychádzok PSS mimo zariadenia sa bude postupovať podľa platného </w:t>
      </w:r>
      <w:proofErr w:type="spellStart"/>
      <w:r>
        <w:rPr>
          <w:rFonts w:cs="Times New Roman"/>
          <w:sz w:val="24"/>
          <w:szCs w:val="24"/>
        </w:rPr>
        <w:t>Pandemického</w:t>
      </w:r>
      <w:proofErr w:type="spellEnd"/>
      <w:r>
        <w:rPr>
          <w:rFonts w:cs="Times New Roman"/>
          <w:sz w:val="24"/>
          <w:szCs w:val="24"/>
        </w:rPr>
        <w:t xml:space="preserve"> plánu SR a odporúčaní MPSVaR , berúc na vedomie, že v súčasnosti nie je dôvod na vytváranie individuálnych prísnejších opatrení ako sú aktuálne platné.</w:t>
      </w:r>
    </w:p>
    <w:p w:rsidR="00E5229A" w:rsidRDefault="00E5229A" w:rsidP="00E5229A">
      <w:pPr>
        <w:spacing w:after="0" w:line="240" w:lineRule="auto"/>
        <w:jc w:val="both"/>
        <w:rPr>
          <w:rFonts w:cs="Times New Roman"/>
          <w:sz w:val="24"/>
          <w:szCs w:val="24"/>
          <w:u w:val="single"/>
        </w:rPr>
      </w:pPr>
    </w:p>
    <w:p w:rsidR="00E5229A" w:rsidRDefault="00E5229A" w:rsidP="00E5229A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u w:val="single"/>
        </w:rPr>
        <w:t xml:space="preserve">Vychádzky s </w:t>
      </w:r>
      <w:r>
        <w:rPr>
          <w:rFonts w:cs="Times New Roman"/>
          <w:b/>
          <w:bCs/>
          <w:sz w:val="24"/>
          <w:szCs w:val="24"/>
          <w:u w:val="single"/>
        </w:rPr>
        <w:t> </w:t>
      </w:r>
      <w:proofErr w:type="spellStart"/>
      <w:r>
        <w:rPr>
          <w:rFonts w:cs="Times New Roman"/>
          <w:b/>
          <w:bCs/>
          <w:sz w:val="24"/>
          <w:szCs w:val="24"/>
          <w:u w:val="single"/>
        </w:rPr>
        <w:t>doprovodom</w:t>
      </w:r>
      <w:proofErr w:type="spellEnd"/>
      <w:r>
        <w:rPr>
          <w:rFonts w:cs="Times New Roman"/>
          <w:sz w:val="24"/>
          <w:szCs w:val="24"/>
        </w:rPr>
        <w:t xml:space="preserve">        od 9:00 hod. – 11:00 hod.</w:t>
      </w:r>
    </w:p>
    <w:p w:rsidR="00E5229A" w:rsidRDefault="00E5229A" w:rsidP="00E5229A">
      <w:pPr>
        <w:pStyle w:val="Odsekzoznamu"/>
        <w:spacing w:after="0" w:line="240" w:lineRule="auto"/>
        <w:ind w:left="108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                                  od 13:00 hod. – 14:30 hod. </w:t>
      </w:r>
    </w:p>
    <w:p w:rsidR="00E5229A" w:rsidRDefault="00E5229A" w:rsidP="00E5229A">
      <w:pPr>
        <w:pStyle w:val="Odsekzoznamu"/>
        <w:spacing w:after="0" w:line="240" w:lineRule="auto"/>
        <w:ind w:left="0"/>
        <w:jc w:val="both"/>
        <w:rPr>
          <w:rFonts w:cs="Times New Roman"/>
          <w:sz w:val="24"/>
          <w:szCs w:val="24"/>
          <w:u w:val="single"/>
        </w:rPr>
      </w:pPr>
    </w:p>
    <w:p w:rsidR="00E5229A" w:rsidRDefault="00E5229A" w:rsidP="00E5229A">
      <w:pPr>
        <w:pStyle w:val="Odsekzoznamu"/>
        <w:spacing w:after="0" w:line="240" w:lineRule="auto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u w:val="single"/>
        </w:rPr>
        <w:t>Vychádzky</w:t>
      </w:r>
      <w:r>
        <w:rPr>
          <w:rFonts w:cs="Times New Roman"/>
          <w:b/>
          <w:bCs/>
          <w:sz w:val="24"/>
          <w:szCs w:val="24"/>
          <w:u w:val="single"/>
        </w:rPr>
        <w:t xml:space="preserve"> bez </w:t>
      </w:r>
      <w:proofErr w:type="spellStart"/>
      <w:r>
        <w:rPr>
          <w:rFonts w:cs="Times New Roman"/>
          <w:b/>
          <w:bCs/>
          <w:sz w:val="24"/>
          <w:szCs w:val="24"/>
          <w:u w:val="single"/>
        </w:rPr>
        <w:t>doprovodu</w:t>
      </w:r>
      <w:proofErr w:type="spellEnd"/>
      <w:r>
        <w:rPr>
          <w:rFonts w:cs="Times New Roman"/>
          <w:sz w:val="24"/>
          <w:szCs w:val="24"/>
        </w:rPr>
        <w:t xml:space="preserve"> (samostatní klienti a klienti, rozlišujúci riziká pohybu po cestnej komunikácii za dodržiavania aktuálne platných hygienicko-epidemiologických opatrení)</w:t>
      </w:r>
    </w:p>
    <w:p w:rsidR="00E5229A" w:rsidRDefault="00E5229A" w:rsidP="00E5229A">
      <w:pPr>
        <w:pStyle w:val="Odsekzoznamu"/>
        <w:spacing w:after="0" w:line="240" w:lineRule="auto"/>
        <w:ind w:left="0"/>
        <w:jc w:val="both"/>
        <w:rPr>
          <w:rFonts w:cs="Times New Roman"/>
          <w:color w:val="00B050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</w:t>
      </w:r>
      <w:bookmarkStart w:id="0" w:name="_GoBack"/>
      <w:bookmarkEnd w:id="0"/>
      <w:r>
        <w:rPr>
          <w:rFonts w:cs="Times New Roman"/>
          <w:sz w:val="24"/>
          <w:szCs w:val="24"/>
        </w:rPr>
        <w:t xml:space="preserve">                                od 7:30 hod. – 15:00 hod.</w:t>
      </w:r>
    </w:p>
    <w:p w:rsidR="00E5229A" w:rsidRDefault="00E5229A" w:rsidP="00E5229A">
      <w:pPr>
        <w:pStyle w:val="Odsekzoznamu"/>
        <w:spacing w:after="0" w:line="240" w:lineRule="auto"/>
        <w:ind w:left="108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</w:t>
      </w:r>
    </w:p>
    <w:p w:rsidR="00E5229A" w:rsidRDefault="00E5229A" w:rsidP="00E5229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sk-SK"/>
        </w:rPr>
      </w:pPr>
      <w:r>
        <w:rPr>
          <w:rFonts w:cs="Times New Roman"/>
          <w:sz w:val="24"/>
          <w:szCs w:val="24"/>
        </w:rPr>
        <w:t>Organizované  vychádzky prijímateľov s </w:t>
      </w:r>
      <w:proofErr w:type="spellStart"/>
      <w:r>
        <w:rPr>
          <w:rFonts w:cs="Times New Roman"/>
          <w:sz w:val="24"/>
          <w:szCs w:val="24"/>
        </w:rPr>
        <w:t>doprovodom</w:t>
      </w:r>
      <w:proofErr w:type="spellEnd"/>
      <w:r>
        <w:rPr>
          <w:rFonts w:cs="Times New Roman"/>
          <w:sz w:val="24"/>
          <w:szCs w:val="24"/>
        </w:rPr>
        <w:t xml:space="preserve"> budú realizovať sociálni pracovníci,  ISR a bez </w:t>
      </w:r>
      <w:proofErr w:type="spellStart"/>
      <w:r>
        <w:rPr>
          <w:rFonts w:cs="Times New Roman"/>
          <w:sz w:val="24"/>
          <w:szCs w:val="24"/>
        </w:rPr>
        <w:t>doprovodu</w:t>
      </w:r>
      <w:proofErr w:type="spellEnd"/>
      <w:r>
        <w:rPr>
          <w:rFonts w:cs="Times New Roman"/>
          <w:sz w:val="24"/>
          <w:szCs w:val="24"/>
        </w:rPr>
        <w:t xml:space="preserve">  službukonajúca  sestra  s tým, že údaje o vychádzke sa zaznamenajú do denného hlásenia,  kde sa uvedie  – meno, priezvisko, dátum, čas a miesto  odchodu, resp. čas návratu PSS.  V prípade dovolenky </w:t>
      </w:r>
      <w:r w:rsidR="00A50B12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či viacdennej návštevy u príbuzných, spojenej s prenocovaním prijímateľa mimo zariadenia,  pôjde po návrate prijímateľ do karantény a po 5 dňoch mu bude robený </w:t>
      </w:r>
      <w:proofErr w:type="spellStart"/>
      <w:r>
        <w:rPr>
          <w:rFonts w:cs="Times New Roman"/>
          <w:sz w:val="24"/>
          <w:szCs w:val="24"/>
        </w:rPr>
        <w:t>výterový</w:t>
      </w:r>
      <w:proofErr w:type="spellEnd"/>
      <w:r>
        <w:rPr>
          <w:rFonts w:cs="Times New Roman"/>
          <w:sz w:val="24"/>
          <w:szCs w:val="24"/>
        </w:rPr>
        <w:t xml:space="preserve"> AG test. </w:t>
      </w:r>
    </w:p>
    <w:p w:rsidR="00E5229A" w:rsidRDefault="00E5229A" w:rsidP="00E5229A">
      <w:pPr>
        <w:spacing w:after="0" w:line="240" w:lineRule="auto"/>
      </w:pPr>
    </w:p>
    <w:p w:rsidR="00E5229A" w:rsidRDefault="00E5229A" w:rsidP="00E5229A">
      <w:pPr>
        <w:spacing w:after="0" w:line="240" w:lineRule="auto"/>
      </w:pPr>
    </w:p>
    <w:p w:rsidR="00E5229A" w:rsidRPr="00A50B12" w:rsidRDefault="00E5229A" w:rsidP="00E5229A">
      <w:pPr>
        <w:spacing w:after="0" w:line="240" w:lineRule="auto"/>
        <w:rPr>
          <w:sz w:val="24"/>
          <w:szCs w:val="24"/>
        </w:rPr>
      </w:pPr>
      <w:r w:rsidRPr="00A50B12">
        <w:rPr>
          <w:sz w:val="24"/>
          <w:szCs w:val="24"/>
        </w:rPr>
        <w:t>V Tovarnom, dňa 31.05.2021</w:t>
      </w:r>
    </w:p>
    <w:p w:rsidR="00327150" w:rsidRDefault="00327150" w:rsidP="00E5229A">
      <w:pPr>
        <w:spacing w:after="0" w:line="240" w:lineRule="auto"/>
      </w:pPr>
    </w:p>
    <w:sectPr w:rsidR="00327150" w:rsidSect="003271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F7936"/>
    <w:multiLevelType w:val="hybridMultilevel"/>
    <w:tmpl w:val="EA509B9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F30990"/>
    <w:multiLevelType w:val="hybridMultilevel"/>
    <w:tmpl w:val="091024F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926A4A"/>
    <w:multiLevelType w:val="multilevel"/>
    <w:tmpl w:val="D80A79C2"/>
    <w:lvl w:ilvl="0">
      <w:start w:val="1"/>
      <w:numFmt w:val="decimal"/>
      <w:pStyle w:val="Nadpis1"/>
      <w:lvlText w:val="%1"/>
      <w:lvlJc w:val="left"/>
      <w:pPr>
        <w:ind w:left="857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hyphenationZone w:val="425"/>
  <w:characterSpacingControl w:val="doNotCompress"/>
  <w:compat/>
  <w:rsids>
    <w:rsidRoot w:val="00E5229A"/>
    <w:rsid w:val="002B0D4C"/>
    <w:rsid w:val="00327150"/>
    <w:rsid w:val="004F45C4"/>
    <w:rsid w:val="00913004"/>
    <w:rsid w:val="00A50B12"/>
    <w:rsid w:val="00E52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5229A"/>
    <w:pPr>
      <w:spacing w:after="160" w:line="256" w:lineRule="auto"/>
    </w:pPr>
  </w:style>
  <w:style w:type="paragraph" w:styleId="Nadpis1">
    <w:name w:val="heading 1"/>
    <w:basedOn w:val="Normlny"/>
    <w:next w:val="Normlny"/>
    <w:link w:val="Nadpis1Char"/>
    <w:qFormat/>
    <w:rsid w:val="00E5229A"/>
    <w:pPr>
      <w:keepNext/>
      <w:numPr>
        <w:numId w:val="1"/>
      </w:numPr>
      <w:shd w:val="clear" w:color="auto" w:fill="C2D69B" w:themeFill="accent3" w:themeFillTint="99"/>
      <w:suppressAutoHyphens/>
      <w:snapToGrid w:val="0"/>
      <w:spacing w:before="240" w:after="240" w:line="240" w:lineRule="auto"/>
      <w:ind w:left="432"/>
      <w:jc w:val="both"/>
      <w:outlineLvl w:val="0"/>
    </w:pPr>
    <w:rPr>
      <w:rFonts w:ascii="Times New Roman" w:eastAsia="Times New Roman" w:hAnsi="Times New Roman" w:cs="Times New Roman"/>
      <w:b/>
      <w:color w:val="000000"/>
      <w:sz w:val="28"/>
      <w:szCs w:val="20"/>
      <w:lang w:eastAsia="sk-SK" w:bidi="he-IL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E5229A"/>
    <w:pPr>
      <w:keepNext/>
      <w:numPr>
        <w:ilvl w:val="1"/>
        <w:numId w:val="1"/>
      </w:numPr>
      <w:shd w:val="clear" w:color="auto" w:fill="BFBFBF" w:themeFill="background1" w:themeFillShade="BF"/>
      <w:suppressAutoHyphens/>
      <w:snapToGrid w:val="0"/>
      <w:spacing w:after="240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18"/>
      <w:lang w:eastAsia="sk-SK" w:bidi="he-IL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E5229A"/>
    <w:pPr>
      <w:keepNext/>
      <w:numPr>
        <w:ilvl w:val="2"/>
        <w:numId w:val="1"/>
      </w:numPr>
      <w:suppressAutoHyphens/>
      <w:snapToGrid w:val="0"/>
      <w:spacing w:before="240" w:after="240" w:line="240" w:lineRule="auto"/>
      <w:jc w:val="both"/>
      <w:outlineLvl w:val="2"/>
    </w:pPr>
    <w:rPr>
      <w:rFonts w:ascii="Times New Roman" w:eastAsia="Times New Roman" w:hAnsi="Times New Roman" w:cs="Times New Roman"/>
      <w:b/>
      <w:bCs/>
      <w:color w:val="000000"/>
      <w:szCs w:val="18"/>
      <w:lang w:eastAsia="sk-SK" w:bidi="he-IL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E5229A"/>
    <w:pPr>
      <w:keepNext/>
      <w:numPr>
        <w:ilvl w:val="3"/>
        <w:numId w:val="1"/>
      </w:numPr>
      <w:suppressAutoHyphens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color w:val="FF0000"/>
      <w:sz w:val="24"/>
      <w:szCs w:val="20"/>
      <w:lang w:eastAsia="sk-SK" w:bidi="he-IL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E5229A"/>
    <w:pPr>
      <w:keepNext/>
      <w:numPr>
        <w:ilvl w:val="4"/>
        <w:numId w:val="1"/>
      </w:numPr>
      <w:suppressAutoHyphens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0"/>
      <w:lang w:eastAsia="sk-SK" w:bidi="he-IL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E5229A"/>
    <w:pPr>
      <w:keepNext/>
      <w:numPr>
        <w:ilvl w:val="5"/>
        <w:numId w:val="1"/>
      </w:numPr>
      <w:suppressAutoHyphens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bCs/>
      <w:color w:val="FF0000"/>
      <w:sz w:val="24"/>
      <w:szCs w:val="20"/>
      <w:lang w:eastAsia="sk-SK" w:bidi="he-IL"/>
    </w:rPr>
  </w:style>
  <w:style w:type="paragraph" w:styleId="Nadpis7">
    <w:name w:val="heading 7"/>
    <w:basedOn w:val="Normlny"/>
    <w:next w:val="Normlny"/>
    <w:link w:val="Nadpis7Char"/>
    <w:semiHidden/>
    <w:unhideWhenUsed/>
    <w:qFormat/>
    <w:rsid w:val="00E5229A"/>
    <w:pPr>
      <w:keepNext/>
      <w:numPr>
        <w:ilvl w:val="6"/>
        <w:numId w:val="1"/>
      </w:numPr>
      <w:suppressAutoHyphens/>
      <w:snapToGrid w:val="0"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color w:val="000080"/>
      <w:sz w:val="24"/>
      <w:szCs w:val="20"/>
      <w:lang w:eastAsia="sk-SK" w:bidi="he-IL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E5229A"/>
    <w:pPr>
      <w:keepNext/>
      <w:numPr>
        <w:ilvl w:val="7"/>
        <w:numId w:val="1"/>
      </w:numPr>
      <w:suppressAutoHyphens/>
      <w:snapToGrid w:val="0"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i/>
      <w:iCs/>
      <w:color w:val="000080"/>
      <w:sz w:val="24"/>
      <w:szCs w:val="20"/>
      <w:lang w:eastAsia="sk-SK" w:bidi="he-IL"/>
    </w:rPr>
  </w:style>
  <w:style w:type="paragraph" w:styleId="Nadpis9">
    <w:name w:val="heading 9"/>
    <w:basedOn w:val="Normlny"/>
    <w:next w:val="Normlny"/>
    <w:link w:val="Nadpis9Char"/>
    <w:semiHidden/>
    <w:unhideWhenUsed/>
    <w:qFormat/>
    <w:rsid w:val="00E5229A"/>
    <w:pPr>
      <w:keepNext/>
      <w:numPr>
        <w:ilvl w:val="8"/>
        <w:numId w:val="1"/>
      </w:numPr>
      <w:suppressAutoHyphens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color w:val="000000"/>
      <w:sz w:val="28"/>
      <w:szCs w:val="20"/>
      <w:u w:val="single"/>
      <w:lang w:eastAsia="sk-SK" w:bidi="he-I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E5229A"/>
    <w:rPr>
      <w:rFonts w:ascii="Times New Roman" w:eastAsia="Times New Roman" w:hAnsi="Times New Roman" w:cs="Times New Roman"/>
      <w:b/>
      <w:color w:val="000000"/>
      <w:sz w:val="28"/>
      <w:szCs w:val="20"/>
      <w:shd w:val="clear" w:color="auto" w:fill="C2D69B" w:themeFill="accent3" w:themeFillTint="99"/>
      <w:lang w:eastAsia="sk-SK" w:bidi="he-IL"/>
    </w:rPr>
  </w:style>
  <w:style w:type="character" w:customStyle="1" w:styleId="Nadpis2Char">
    <w:name w:val="Nadpis 2 Char"/>
    <w:basedOn w:val="Predvolenpsmoodseku"/>
    <w:link w:val="Nadpis2"/>
    <w:semiHidden/>
    <w:rsid w:val="00E5229A"/>
    <w:rPr>
      <w:rFonts w:ascii="Times New Roman" w:eastAsia="Times New Roman" w:hAnsi="Times New Roman" w:cs="Times New Roman"/>
      <w:b/>
      <w:bCs/>
      <w:color w:val="000000"/>
      <w:sz w:val="24"/>
      <w:szCs w:val="18"/>
      <w:shd w:val="clear" w:color="auto" w:fill="BFBFBF" w:themeFill="background1" w:themeFillShade="BF"/>
      <w:lang w:eastAsia="sk-SK" w:bidi="he-IL"/>
    </w:rPr>
  </w:style>
  <w:style w:type="character" w:customStyle="1" w:styleId="Nadpis3Char">
    <w:name w:val="Nadpis 3 Char"/>
    <w:basedOn w:val="Predvolenpsmoodseku"/>
    <w:link w:val="Nadpis3"/>
    <w:semiHidden/>
    <w:rsid w:val="00E5229A"/>
    <w:rPr>
      <w:rFonts w:ascii="Times New Roman" w:eastAsia="Times New Roman" w:hAnsi="Times New Roman" w:cs="Times New Roman"/>
      <w:b/>
      <w:bCs/>
      <w:color w:val="000000"/>
      <w:szCs w:val="18"/>
      <w:lang w:eastAsia="sk-SK" w:bidi="he-IL"/>
    </w:rPr>
  </w:style>
  <w:style w:type="character" w:customStyle="1" w:styleId="Nadpis4Char">
    <w:name w:val="Nadpis 4 Char"/>
    <w:basedOn w:val="Predvolenpsmoodseku"/>
    <w:link w:val="Nadpis4"/>
    <w:semiHidden/>
    <w:rsid w:val="00E5229A"/>
    <w:rPr>
      <w:rFonts w:ascii="Times New Roman" w:eastAsia="Times New Roman" w:hAnsi="Times New Roman" w:cs="Times New Roman"/>
      <w:color w:val="FF0000"/>
      <w:sz w:val="24"/>
      <w:szCs w:val="20"/>
      <w:lang w:eastAsia="sk-SK" w:bidi="he-IL"/>
    </w:rPr>
  </w:style>
  <w:style w:type="character" w:customStyle="1" w:styleId="Nadpis5Char">
    <w:name w:val="Nadpis 5 Char"/>
    <w:basedOn w:val="Predvolenpsmoodseku"/>
    <w:link w:val="Nadpis5"/>
    <w:semiHidden/>
    <w:rsid w:val="00E5229A"/>
    <w:rPr>
      <w:rFonts w:ascii="Times New Roman" w:eastAsia="Times New Roman" w:hAnsi="Times New Roman" w:cs="Times New Roman"/>
      <w:b/>
      <w:bCs/>
      <w:i/>
      <w:iCs/>
      <w:color w:val="000000"/>
      <w:sz w:val="24"/>
      <w:szCs w:val="20"/>
      <w:lang w:eastAsia="sk-SK" w:bidi="he-IL"/>
    </w:rPr>
  </w:style>
  <w:style w:type="character" w:customStyle="1" w:styleId="Nadpis6Char">
    <w:name w:val="Nadpis 6 Char"/>
    <w:basedOn w:val="Predvolenpsmoodseku"/>
    <w:link w:val="Nadpis6"/>
    <w:semiHidden/>
    <w:rsid w:val="00E5229A"/>
    <w:rPr>
      <w:rFonts w:ascii="Times New Roman" w:eastAsia="Times New Roman" w:hAnsi="Times New Roman" w:cs="Times New Roman"/>
      <w:b/>
      <w:bCs/>
      <w:color w:val="FF0000"/>
      <w:sz w:val="24"/>
      <w:szCs w:val="20"/>
      <w:lang w:eastAsia="sk-SK" w:bidi="he-IL"/>
    </w:rPr>
  </w:style>
  <w:style w:type="character" w:customStyle="1" w:styleId="Nadpis7Char">
    <w:name w:val="Nadpis 7 Char"/>
    <w:basedOn w:val="Predvolenpsmoodseku"/>
    <w:link w:val="Nadpis7"/>
    <w:semiHidden/>
    <w:rsid w:val="00E5229A"/>
    <w:rPr>
      <w:rFonts w:ascii="Times New Roman" w:eastAsia="Times New Roman" w:hAnsi="Times New Roman" w:cs="Times New Roman"/>
      <w:b/>
      <w:bCs/>
      <w:color w:val="000080"/>
      <w:sz w:val="24"/>
      <w:szCs w:val="20"/>
      <w:lang w:eastAsia="sk-SK" w:bidi="he-IL"/>
    </w:rPr>
  </w:style>
  <w:style w:type="character" w:customStyle="1" w:styleId="Nadpis8Char">
    <w:name w:val="Nadpis 8 Char"/>
    <w:basedOn w:val="Predvolenpsmoodseku"/>
    <w:link w:val="Nadpis8"/>
    <w:semiHidden/>
    <w:rsid w:val="00E5229A"/>
    <w:rPr>
      <w:rFonts w:ascii="Times New Roman" w:eastAsia="Times New Roman" w:hAnsi="Times New Roman" w:cs="Times New Roman"/>
      <w:i/>
      <w:iCs/>
      <w:color w:val="000080"/>
      <w:sz w:val="24"/>
      <w:szCs w:val="20"/>
      <w:lang w:eastAsia="sk-SK" w:bidi="he-IL"/>
    </w:rPr>
  </w:style>
  <w:style w:type="character" w:customStyle="1" w:styleId="Nadpis9Char">
    <w:name w:val="Nadpis 9 Char"/>
    <w:basedOn w:val="Predvolenpsmoodseku"/>
    <w:link w:val="Nadpis9"/>
    <w:semiHidden/>
    <w:rsid w:val="00E5229A"/>
    <w:rPr>
      <w:rFonts w:ascii="Times New Roman" w:eastAsia="Times New Roman" w:hAnsi="Times New Roman" w:cs="Times New Roman"/>
      <w:color w:val="000000"/>
      <w:sz w:val="28"/>
      <w:szCs w:val="20"/>
      <w:u w:val="single"/>
      <w:lang w:eastAsia="sk-SK" w:bidi="he-IL"/>
    </w:rPr>
  </w:style>
  <w:style w:type="paragraph" w:styleId="Odsekzoznamu">
    <w:name w:val="List Paragraph"/>
    <w:basedOn w:val="Normlny"/>
    <w:uiPriority w:val="34"/>
    <w:qFormat/>
    <w:rsid w:val="00E522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Fuňová</dc:creator>
  <cp:lastModifiedBy>Fuňová</cp:lastModifiedBy>
  <cp:revision>1</cp:revision>
  <dcterms:created xsi:type="dcterms:W3CDTF">2021-06-04T06:13:00Z</dcterms:created>
  <dcterms:modified xsi:type="dcterms:W3CDTF">2021-06-04T06:28:00Z</dcterms:modified>
</cp:coreProperties>
</file>